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DB1F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27B5CE2B">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BBEF44C">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6</w:t>
            </w:r>
            <w:r>
              <w:rPr>
                <w:rFonts w:hint="eastAsia" w:ascii="黑体" w:hAnsi="黑体" w:eastAsia="黑体"/>
                <w:sz w:val="21"/>
                <w:szCs w:val="21"/>
                <w:lang w:val="en-US" w:eastAsia="zh-CN"/>
              </w:rPr>
              <w:t>5.020.30</w:t>
            </w:r>
            <w:r>
              <w:rPr>
                <w:rFonts w:ascii="黑体" w:hAnsi="黑体" w:eastAsia="黑体"/>
                <w:sz w:val="21"/>
                <w:szCs w:val="21"/>
              </w:rPr>
              <w:fldChar w:fldCharType="end"/>
            </w:r>
            <w:bookmarkEnd w:id="0"/>
          </w:p>
        </w:tc>
      </w:tr>
      <w:tr w14:paraId="39B3E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4A7D9DB">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2B9E56E9">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lang w:eastAsia="zh-CN"/>
              </w:rPr>
              <w:t>B</w:t>
            </w:r>
            <w:r>
              <w:rPr>
                <w:rFonts w:hint="eastAsia" w:ascii="黑体" w:hAnsi="黑体" w:eastAsia="黑体"/>
                <w:sz w:val="21"/>
                <w:szCs w:val="21"/>
                <w:lang w:val="en-US" w:eastAsia="zh-CN"/>
              </w:rPr>
              <w:t>.40</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7906423D">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61A19572">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51</w:t>
            </w:r>
            <w:r>
              <w:fldChar w:fldCharType="end"/>
            </w:r>
            <w:bookmarkEnd w:id="3"/>
          </w:p>
        </w:tc>
      </w:tr>
    </w:tbl>
    <w:p w14:paraId="4D3F6E24">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四川省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35E8C634">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51/T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CD780B5">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int="eastAsia" w:hAnsi="黑体"/>
          <w:lang w:eastAsia="zh-CN"/>
        </w:rPr>
        <w:t>替代 DB51/T 398-2004、DB51/T 399-2004、 DB51/T 401-2004</w:t>
      </w:r>
      <w:r>
        <w:rPr>
          <w:rFonts w:hAnsi="黑体"/>
        </w:rPr>
        <w:fldChar w:fldCharType="end"/>
      </w:r>
      <w:bookmarkEnd w:id="8"/>
    </w:p>
    <w:p w14:paraId="5526005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5C05A89">
      <w:pPr>
        <w:pStyle w:val="50"/>
        <w:framePr w:w="9639" w:h="6976" w:hRule="exact" w:hSpace="0" w:vSpace="0" w:wrap="around" w:hAnchor="page" w:y="6408"/>
        <w:jc w:val="center"/>
        <w:rPr>
          <w:rFonts w:ascii="黑体" w:hAnsi="黑体" w:eastAsia="黑体"/>
          <w:b w:val="0"/>
          <w:bCs w:val="0"/>
          <w:w w:val="100"/>
        </w:rPr>
      </w:pPr>
    </w:p>
    <w:p w14:paraId="16E81F4B">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lang w:eastAsia="zh-CN"/>
        </w:rPr>
        <w:t>禾本科牧草栽培技术规程</w:t>
      </w:r>
      <w:r>
        <w:rPr>
          <w:rFonts w:hint="eastAsia"/>
          <w:lang w:val="en-US" w:eastAsia="zh-CN"/>
        </w:rPr>
        <w:t xml:space="preserve"> 黑麦草属</w:t>
      </w:r>
      <w:r>
        <w:fldChar w:fldCharType="end"/>
      </w:r>
      <w:bookmarkEnd w:id="9"/>
    </w:p>
    <w:p w14:paraId="45D03902">
      <w:pPr>
        <w:framePr w:w="9639" w:h="6974" w:hRule="exact" w:wrap="around" w:vAnchor="page" w:hAnchor="page" w:x="1419" w:y="6408" w:anchorLock="1"/>
        <w:ind w:left="-1418"/>
      </w:pPr>
    </w:p>
    <w:p w14:paraId="6ED2D919">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     </w:t>
      </w:r>
      <w:r>
        <w:rPr>
          <w:rFonts w:ascii="黑体" w:hAnsi="黑体" w:eastAsia="黑体"/>
          <w:szCs w:val="28"/>
        </w:rPr>
        <w:fldChar w:fldCharType="end"/>
      </w:r>
      <w:bookmarkEnd w:id="10"/>
    </w:p>
    <w:p w14:paraId="3E985C7F">
      <w:pPr>
        <w:framePr w:w="9639" w:h="6974" w:hRule="exact" w:wrap="around" w:vAnchor="page" w:hAnchor="page" w:x="1419" w:y="6408" w:anchorLock="1"/>
        <w:spacing w:line="760" w:lineRule="exact"/>
        <w:ind w:left="-1418"/>
      </w:pPr>
    </w:p>
    <w:p w14:paraId="0A5601D3">
      <w:pPr>
        <w:pStyle w:val="125"/>
        <w:framePr w:w="9639" w:h="6974" w:hRule="exact" w:wrap="around" w:vAnchor="page" w:hAnchor="page" w:x="1419" w:y="6408" w:anchorLock="1"/>
        <w:textAlignment w:val="bottom"/>
        <w:rPr>
          <w:rFonts w:eastAsia="黑体"/>
          <w:szCs w:val="28"/>
        </w:rPr>
      </w:pPr>
    </w:p>
    <w:p w14:paraId="140D59C5">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164CCCC2">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bookmarkStart w:id="77" w:name="_GoBack"/>
      <w:bookmarkEnd w:id="77"/>
      <w:r>
        <w:rPr>
          <w:sz w:val="21"/>
          <w:szCs w:val="28"/>
        </w:rPr>
        <w:t>     </w:t>
      </w:r>
      <w:r>
        <w:rPr>
          <w:sz w:val="21"/>
          <w:szCs w:val="28"/>
        </w:rPr>
        <w:fldChar w:fldCharType="end"/>
      </w:r>
      <w:bookmarkEnd w:id="12"/>
    </w:p>
    <w:p w14:paraId="362F0A16">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6B751DE4">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0E91414A">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489E651">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四川省市场监督管理局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3D09AB74">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A2393B1">
      <w:pPr>
        <w:pStyle w:val="91"/>
        <w:keepNext w:val="0"/>
        <w:keepLines w:val="0"/>
        <w:pageBreakBefore w:val="0"/>
        <w:widowControl w:val="0"/>
        <w:kinsoku/>
        <w:wordWrap/>
        <w:overflowPunct/>
        <w:topLinePunct w:val="0"/>
        <w:autoSpaceDE/>
        <w:autoSpaceDN/>
        <w:bidi w:val="0"/>
        <w:adjustRightInd w:val="0"/>
        <w:snapToGrid/>
        <w:spacing w:before="300" w:after="240" w:afterLines="0"/>
        <w:jc w:val="center"/>
        <w:textAlignment w:val="auto"/>
      </w:pPr>
      <w:bookmarkStart w:id="21" w:name="BookMark1"/>
      <w:bookmarkStart w:id="22" w:name="_Toc117691709"/>
      <w:bookmarkStart w:id="23" w:name="_Toc117691743"/>
      <w:r>
        <w:rPr>
          <w:rFonts w:hint="eastAsia"/>
          <w:spacing w:val="320"/>
        </w:rPr>
        <w:t>目</w:t>
      </w:r>
      <w:r>
        <w:rPr>
          <w:rFonts w:hint="eastAsia"/>
        </w:rPr>
        <w:t>次</w:t>
      </w:r>
    </w:p>
    <w:p w14:paraId="23A03463">
      <w:pPr>
        <w:pStyle w:val="19"/>
        <w:tabs>
          <w:tab w:val="right" w:leader="dot" w:pos="9354"/>
        </w:tabs>
      </w:pPr>
      <w:r>
        <w:fldChar w:fldCharType="begin"/>
      </w:r>
      <w:r>
        <w:instrText xml:space="preserve"> TOC \o "1-1" \h </w:instrText>
      </w:r>
      <w:r>
        <w:fldChar w:fldCharType="separate"/>
      </w:r>
      <w:r>
        <w:fldChar w:fldCharType="begin"/>
      </w:r>
      <w:r>
        <w:instrText xml:space="preserve"> HYPERLINK \l _Toc20292 </w:instrText>
      </w:r>
      <w:r>
        <w:fldChar w:fldCharType="separate"/>
      </w:r>
      <w:r>
        <w:rPr>
          <w:spacing w:val="320"/>
        </w:rPr>
        <w:t>前</w:t>
      </w:r>
      <w:r>
        <w:t>言</w:t>
      </w:r>
      <w:r>
        <w:tab/>
      </w:r>
      <w:r>
        <w:fldChar w:fldCharType="begin"/>
      </w:r>
      <w:r>
        <w:instrText xml:space="preserve"> PAGEREF _Toc20292 \h </w:instrText>
      </w:r>
      <w:r>
        <w:fldChar w:fldCharType="separate"/>
      </w:r>
      <w:r>
        <w:t>II</w:t>
      </w:r>
      <w:r>
        <w:fldChar w:fldCharType="end"/>
      </w:r>
      <w:r>
        <w:fldChar w:fldCharType="end"/>
      </w:r>
    </w:p>
    <w:p w14:paraId="01AC7657">
      <w:pPr>
        <w:pStyle w:val="19"/>
        <w:tabs>
          <w:tab w:val="right" w:leader="dot" w:pos="9354"/>
        </w:tabs>
      </w:pPr>
      <w:r>
        <w:fldChar w:fldCharType="begin"/>
      </w:r>
      <w:r>
        <w:instrText xml:space="preserve"> HYPERLINK \l _Toc14220 </w:instrText>
      </w:r>
      <w:r>
        <w:fldChar w:fldCharType="separate"/>
      </w:r>
      <w:r>
        <w:rPr>
          <w:rFonts w:hint="eastAsia" w:ascii="黑体" w:hAnsi="Times New Roman" w:eastAsia="黑体" w:cs="Times New Roman"/>
          <w:i w:val="0"/>
        </w:rPr>
        <w:t xml:space="preserve">1 </w:t>
      </w:r>
      <w:r>
        <w:rPr>
          <w:rFonts w:hint="eastAsia" w:ascii="Times New Roman" w:hAnsi="Times New Roman" w:cs="Times New Roman"/>
        </w:rPr>
        <w:t>范围</w:t>
      </w:r>
      <w:r>
        <w:tab/>
      </w:r>
      <w:r>
        <w:fldChar w:fldCharType="begin"/>
      </w:r>
      <w:r>
        <w:instrText xml:space="preserve"> PAGEREF _Toc14220 \h </w:instrText>
      </w:r>
      <w:r>
        <w:fldChar w:fldCharType="separate"/>
      </w:r>
      <w:r>
        <w:t>1</w:t>
      </w:r>
      <w:r>
        <w:fldChar w:fldCharType="end"/>
      </w:r>
      <w:r>
        <w:fldChar w:fldCharType="end"/>
      </w:r>
    </w:p>
    <w:p w14:paraId="7A3E0B46">
      <w:pPr>
        <w:pStyle w:val="19"/>
        <w:tabs>
          <w:tab w:val="right" w:leader="dot" w:pos="9354"/>
        </w:tabs>
      </w:pPr>
      <w:r>
        <w:fldChar w:fldCharType="begin"/>
      </w:r>
      <w:r>
        <w:instrText xml:space="preserve"> HYPERLINK \l _Toc17244 </w:instrText>
      </w:r>
      <w:r>
        <w:fldChar w:fldCharType="separate"/>
      </w:r>
      <w:r>
        <w:rPr>
          <w:rFonts w:hint="eastAsia" w:ascii="黑体" w:hAnsi="Times New Roman" w:eastAsia="黑体" w:cs="Times New Roman"/>
          <w:i w:val="0"/>
        </w:rPr>
        <w:t xml:space="preserve">2 </w:t>
      </w:r>
      <w:r>
        <w:rPr>
          <w:rFonts w:hint="eastAsia" w:ascii="Times New Roman" w:hAnsi="Times New Roman" w:cs="Times New Roman"/>
        </w:rPr>
        <w:t>规范性引用文件</w:t>
      </w:r>
      <w:r>
        <w:tab/>
      </w:r>
      <w:r>
        <w:fldChar w:fldCharType="begin"/>
      </w:r>
      <w:r>
        <w:instrText xml:space="preserve"> PAGEREF _Toc17244 \h </w:instrText>
      </w:r>
      <w:r>
        <w:fldChar w:fldCharType="separate"/>
      </w:r>
      <w:r>
        <w:t>1</w:t>
      </w:r>
      <w:r>
        <w:fldChar w:fldCharType="end"/>
      </w:r>
      <w:r>
        <w:fldChar w:fldCharType="end"/>
      </w:r>
    </w:p>
    <w:p w14:paraId="2A783C55">
      <w:pPr>
        <w:pStyle w:val="19"/>
        <w:tabs>
          <w:tab w:val="right" w:leader="dot" w:pos="9354"/>
        </w:tabs>
      </w:pPr>
      <w:r>
        <w:fldChar w:fldCharType="begin"/>
      </w:r>
      <w:r>
        <w:instrText xml:space="preserve"> HYPERLINK \l _Toc20511 </w:instrText>
      </w:r>
      <w:r>
        <w:fldChar w:fldCharType="separate"/>
      </w:r>
      <w:r>
        <w:rPr>
          <w:rFonts w:hint="eastAsia" w:ascii="黑体" w:hAnsi="Times New Roman" w:eastAsia="黑体" w:cs="Times New Roman"/>
          <w:i w:val="0"/>
          <w:szCs w:val="21"/>
        </w:rPr>
        <w:t xml:space="preserve">3 </w:t>
      </w:r>
      <w:r>
        <w:rPr>
          <w:rFonts w:hint="eastAsia" w:ascii="Times New Roman" w:hAnsi="Times New Roman" w:cs="Times New Roman"/>
          <w:szCs w:val="21"/>
          <w:highlight w:val="none"/>
        </w:rPr>
        <w:t>术语和定义</w:t>
      </w:r>
      <w:r>
        <w:tab/>
      </w:r>
      <w:r>
        <w:fldChar w:fldCharType="begin"/>
      </w:r>
      <w:r>
        <w:instrText xml:space="preserve"> PAGEREF _Toc20511 \h </w:instrText>
      </w:r>
      <w:r>
        <w:fldChar w:fldCharType="separate"/>
      </w:r>
      <w:r>
        <w:t>1</w:t>
      </w:r>
      <w:r>
        <w:fldChar w:fldCharType="end"/>
      </w:r>
      <w:r>
        <w:fldChar w:fldCharType="end"/>
      </w:r>
    </w:p>
    <w:p w14:paraId="5745ED93">
      <w:pPr>
        <w:pStyle w:val="19"/>
        <w:tabs>
          <w:tab w:val="right" w:leader="dot" w:pos="9354"/>
        </w:tabs>
      </w:pPr>
      <w:r>
        <w:fldChar w:fldCharType="begin"/>
      </w:r>
      <w:r>
        <w:instrText xml:space="preserve"> HYPERLINK \l _Toc24238 </w:instrText>
      </w:r>
      <w:r>
        <w:fldChar w:fldCharType="separate"/>
      </w:r>
      <w:r>
        <w:rPr>
          <w:rFonts w:hint="eastAsia" w:ascii="黑体" w:hAnsi="Times New Roman" w:eastAsia="黑体" w:cs="Times New Roman"/>
          <w:i w:val="0"/>
          <w:lang w:val="en-US" w:eastAsia="zh-CN"/>
        </w:rPr>
        <w:t xml:space="preserve">4 </w:t>
      </w:r>
      <w:r>
        <w:rPr>
          <w:rFonts w:hint="eastAsia" w:ascii="Times New Roman" w:cs="Times New Roman"/>
          <w:lang w:val="en-US" w:eastAsia="zh-CN"/>
        </w:rPr>
        <w:t>栽培</w:t>
      </w:r>
      <w:r>
        <w:rPr>
          <w:rFonts w:hint="eastAsia" w:ascii="Times New Roman" w:hAnsi="Times New Roman" w:cs="Times New Roman"/>
          <w:lang w:val="en-US" w:eastAsia="zh-CN"/>
        </w:rPr>
        <w:t>条件</w:t>
      </w:r>
      <w:r>
        <w:tab/>
      </w:r>
      <w:r>
        <w:fldChar w:fldCharType="begin"/>
      </w:r>
      <w:r>
        <w:instrText xml:space="preserve"> PAGEREF _Toc24238 \h </w:instrText>
      </w:r>
      <w:r>
        <w:fldChar w:fldCharType="separate"/>
      </w:r>
      <w:r>
        <w:t>1</w:t>
      </w:r>
      <w:r>
        <w:fldChar w:fldCharType="end"/>
      </w:r>
      <w:r>
        <w:fldChar w:fldCharType="end"/>
      </w:r>
    </w:p>
    <w:p w14:paraId="0065E9DF">
      <w:pPr>
        <w:pStyle w:val="19"/>
        <w:tabs>
          <w:tab w:val="right" w:leader="dot" w:pos="9354"/>
        </w:tabs>
      </w:pPr>
      <w:r>
        <w:fldChar w:fldCharType="begin"/>
      </w:r>
      <w:r>
        <w:instrText xml:space="preserve"> HYPERLINK \l _Toc1065 </w:instrText>
      </w:r>
      <w:r>
        <w:fldChar w:fldCharType="separate"/>
      </w:r>
      <w:r>
        <w:rPr>
          <w:rFonts w:hint="eastAsia" w:ascii="黑体" w:hAnsi="Times New Roman" w:eastAsia="黑体" w:cs="Times New Roman"/>
          <w:i w:val="0"/>
          <w:lang w:val="en-US" w:eastAsia="zh-CN"/>
        </w:rPr>
        <w:t xml:space="preserve">5 </w:t>
      </w:r>
      <w:r>
        <w:rPr>
          <w:rFonts w:hint="eastAsia" w:ascii="Times New Roman" w:cs="Times New Roman"/>
          <w:lang w:val="en-US" w:eastAsia="zh-CN"/>
        </w:rPr>
        <w:t>地块选择与整理</w:t>
      </w:r>
      <w:r>
        <w:tab/>
      </w:r>
      <w:r>
        <w:fldChar w:fldCharType="begin"/>
      </w:r>
      <w:r>
        <w:instrText xml:space="preserve"> PAGEREF _Toc1065 \h </w:instrText>
      </w:r>
      <w:r>
        <w:fldChar w:fldCharType="separate"/>
      </w:r>
      <w:r>
        <w:t>2</w:t>
      </w:r>
      <w:r>
        <w:fldChar w:fldCharType="end"/>
      </w:r>
      <w:r>
        <w:fldChar w:fldCharType="end"/>
      </w:r>
    </w:p>
    <w:p w14:paraId="5E779279">
      <w:pPr>
        <w:pStyle w:val="19"/>
        <w:tabs>
          <w:tab w:val="right" w:leader="dot" w:pos="9354"/>
        </w:tabs>
      </w:pPr>
      <w:r>
        <w:fldChar w:fldCharType="begin"/>
      </w:r>
      <w:r>
        <w:instrText xml:space="preserve"> HYPERLINK \l _Toc4401 </w:instrText>
      </w:r>
      <w:r>
        <w:fldChar w:fldCharType="separate"/>
      </w:r>
      <w:r>
        <w:rPr>
          <w:rFonts w:hint="eastAsia" w:ascii="黑体" w:eastAsia="黑体" w:cs="Times New Roman"/>
          <w:i w:val="0"/>
          <w:lang w:val="en-US" w:eastAsia="zh-CN"/>
        </w:rPr>
        <w:t xml:space="preserve">6 </w:t>
      </w:r>
      <w:r>
        <w:rPr>
          <w:rFonts w:hint="eastAsia" w:ascii="Times New Roman" w:cs="Times New Roman"/>
          <w:lang w:val="en-US" w:eastAsia="zh-CN"/>
        </w:rPr>
        <w:t>种子质量与种子处理</w:t>
      </w:r>
      <w:r>
        <w:tab/>
      </w:r>
      <w:r>
        <w:fldChar w:fldCharType="begin"/>
      </w:r>
      <w:r>
        <w:instrText xml:space="preserve"> PAGEREF _Toc4401 \h </w:instrText>
      </w:r>
      <w:r>
        <w:fldChar w:fldCharType="separate"/>
      </w:r>
      <w:r>
        <w:t>2</w:t>
      </w:r>
      <w:r>
        <w:fldChar w:fldCharType="end"/>
      </w:r>
      <w:r>
        <w:fldChar w:fldCharType="end"/>
      </w:r>
    </w:p>
    <w:p w14:paraId="0FE4AC56">
      <w:pPr>
        <w:pStyle w:val="19"/>
        <w:tabs>
          <w:tab w:val="right" w:leader="dot" w:pos="9354"/>
        </w:tabs>
      </w:pPr>
      <w:r>
        <w:fldChar w:fldCharType="begin"/>
      </w:r>
      <w:r>
        <w:instrText xml:space="preserve"> HYPERLINK \l _Toc24284 </w:instrText>
      </w:r>
      <w:r>
        <w:fldChar w:fldCharType="separate"/>
      </w:r>
      <w:r>
        <w:rPr>
          <w:rFonts w:hint="eastAsia" w:ascii="黑体" w:eastAsia="黑体"/>
          <w:i w:val="0"/>
          <w:lang w:val="en-US" w:eastAsia="zh-CN"/>
        </w:rPr>
        <w:t xml:space="preserve">7 </w:t>
      </w:r>
      <w:r>
        <w:rPr>
          <w:rFonts w:hint="eastAsia" w:ascii="Times New Roman" w:cs="Times New Roman"/>
          <w:lang w:val="en-US" w:eastAsia="zh-CN"/>
        </w:rPr>
        <w:t>播种</w:t>
      </w:r>
      <w:r>
        <w:tab/>
      </w:r>
      <w:r>
        <w:fldChar w:fldCharType="begin"/>
      </w:r>
      <w:r>
        <w:instrText xml:space="preserve"> PAGEREF _Toc24284 \h </w:instrText>
      </w:r>
      <w:r>
        <w:fldChar w:fldCharType="separate"/>
      </w:r>
      <w:r>
        <w:t>2</w:t>
      </w:r>
      <w:r>
        <w:fldChar w:fldCharType="end"/>
      </w:r>
      <w:r>
        <w:fldChar w:fldCharType="end"/>
      </w:r>
    </w:p>
    <w:p w14:paraId="4FFAB746">
      <w:pPr>
        <w:pStyle w:val="19"/>
        <w:tabs>
          <w:tab w:val="right" w:leader="dot" w:pos="9354"/>
        </w:tabs>
      </w:pPr>
      <w:r>
        <w:fldChar w:fldCharType="begin"/>
      </w:r>
      <w:r>
        <w:instrText xml:space="preserve"> HYPERLINK \l _Toc4098 </w:instrText>
      </w:r>
      <w:r>
        <w:fldChar w:fldCharType="separate"/>
      </w:r>
      <w:r>
        <w:rPr>
          <w:rFonts w:hint="eastAsia" w:ascii="黑体" w:hAnsi="Times New Roman" w:eastAsia="黑体" w:cs="Times New Roman"/>
          <w:i w:val="0"/>
          <w:lang w:val="en-US" w:eastAsia="zh-CN"/>
        </w:rPr>
        <w:t xml:space="preserve">8 </w:t>
      </w:r>
      <w:r>
        <w:rPr>
          <w:rFonts w:hint="eastAsia" w:ascii="Times New Roman" w:hAnsi="Times New Roman" w:cs="Times New Roman"/>
          <w:lang w:val="en-US" w:eastAsia="zh-CN"/>
        </w:rPr>
        <w:t>田间管理</w:t>
      </w:r>
      <w:r>
        <w:tab/>
      </w:r>
      <w:r>
        <w:fldChar w:fldCharType="begin"/>
      </w:r>
      <w:r>
        <w:instrText xml:space="preserve"> PAGEREF _Toc4098 \h </w:instrText>
      </w:r>
      <w:r>
        <w:fldChar w:fldCharType="separate"/>
      </w:r>
      <w:r>
        <w:t>3</w:t>
      </w:r>
      <w:r>
        <w:fldChar w:fldCharType="end"/>
      </w:r>
      <w:r>
        <w:fldChar w:fldCharType="end"/>
      </w:r>
    </w:p>
    <w:p w14:paraId="4FA7FAA4">
      <w:pPr>
        <w:pStyle w:val="19"/>
        <w:tabs>
          <w:tab w:val="right" w:leader="dot" w:pos="9354"/>
        </w:tabs>
      </w:pPr>
      <w:r>
        <w:fldChar w:fldCharType="begin"/>
      </w:r>
      <w:r>
        <w:instrText xml:space="preserve"> HYPERLINK \l _Toc1230 </w:instrText>
      </w:r>
      <w:r>
        <w:fldChar w:fldCharType="separate"/>
      </w:r>
      <w:r>
        <w:rPr>
          <w:rFonts w:hint="eastAsia" w:ascii="黑体" w:hAnsi="Times New Roman" w:eastAsia="黑体" w:cs="Times New Roman"/>
          <w:i w:val="0"/>
          <w:lang w:val="en-US" w:eastAsia="zh-CN"/>
        </w:rPr>
        <w:t xml:space="preserve">9 </w:t>
      </w:r>
      <w:r>
        <w:rPr>
          <w:rFonts w:hint="eastAsia" w:ascii="Times New Roman" w:cs="Times New Roman"/>
          <w:lang w:val="en-US" w:eastAsia="zh-CN"/>
        </w:rPr>
        <w:t>饲草</w:t>
      </w:r>
      <w:r>
        <w:rPr>
          <w:rFonts w:hint="eastAsia" w:ascii="Times New Roman" w:hAnsi="Times New Roman" w:cs="Times New Roman"/>
          <w:lang w:val="en-US" w:eastAsia="zh-CN"/>
        </w:rPr>
        <w:t>利用</w:t>
      </w:r>
      <w:r>
        <w:tab/>
      </w:r>
      <w:r>
        <w:fldChar w:fldCharType="begin"/>
      </w:r>
      <w:r>
        <w:instrText xml:space="preserve"> PAGEREF _Toc1230 \h </w:instrText>
      </w:r>
      <w:r>
        <w:fldChar w:fldCharType="separate"/>
      </w:r>
      <w:r>
        <w:t>3</w:t>
      </w:r>
      <w:r>
        <w:fldChar w:fldCharType="end"/>
      </w:r>
      <w:r>
        <w:fldChar w:fldCharType="end"/>
      </w:r>
    </w:p>
    <w:p w14:paraId="0BB377D1">
      <w:pPr>
        <w:pStyle w:val="19"/>
        <w:tabs>
          <w:tab w:val="right" w:leader="dot" w:pos="9354"/>
        </w:tabs>
      </w:pPr>
      <w:r>
        <w:fldChar w:fldCharType="begin"/>
      </w:r>
      <w:r>
        <w:instrText xml:space="preserve"> HYPERLINK \l _Toc18848 </w:instrText>
      </w:r>
      <w:r>
        <w:fldChar w:fldCharType="separate"/>
      </w:r>
      <w:r>
        <w:rPr>
          <w:rFonts w:hint="eastAsia" w:ascii="黑体" w:hAnsi="Times New Roman" w:eastAsia="黑体" w:cs="Times New Roman"/>
          <w:i w:val="0"/>
          <w:lang w:val="en-US" w:eastAsia="zh-CN"/>
        </w:rPr>
        <w:t xml:space="preserve">10 </w:t>
      </w:r>
      <w:r>
        <w:rPr>
          <w:rFonts w:hint="eastAsia" w:ascii="Times New Roman" w:hAnsi="Times New Roman" w:cs="Times New Roman"/>
          <w:lang w:val="en-US" w:eastAsia="zh-CN"/>
        </w:rPr>
        <w:t>种子收获</w:t>
      </w:r>
      <w:r>
        <w:tab/>
      </w:r>
      <w:r>
        <w:fldChar w:fldCharType="begin"/>
      </w:r>
      <w:r>
        <w:instrText xml:space="preserve"> PAGEREF _Toc18848 \h </w:instrText>
      </w:r>
      <w:r>
        <w:fldChar w:fldCharType="separate"/>
      </w:r>
      <w:r>
        <w:t>4</w:t>
      </w:r>
      <w:r>
        <w:fldChar w:fldCharType="end"/>
      </w:r>
      <w:r>
        <w:fldChar w:fldCharType="end"/>
      </w:r>
    </w:p>
    <w:p w14:paraId="6953E69E">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5D9F6F0A">
      <w:pPr>
        <w:pStyle w:val="89"/>
        <w:spacing w:before="900" w:after="468"/>
      </w:pPr>
      <w:bookmarkStart w:id="24" w:name="_Toc20292"/>
      <w:bookmarkStart w:id="25" w:name="BookMark2"/>
      <w:r>
        <w:rPr>
          <w:spacing w:val="320"/>
        </w:rPr>
        <w:t>前</w:t>
      </w:r>
      <w:r>
        <w:t>言</w:t>
      </w:r>
      <w:bookmarkEnd w:id="22"/>
      <w:bookmarkEnd w:id="23"/>
      <w:bookmarkEnd w:id="24"/>
    </w:p>
    <w:p w14:paraId="5961AD05">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本文件按照GB/T 1.1—2020《标准化工作导则 第1部分：标准化文件的结构和起草规则》的规定起草。</w:t>
      </w:r>
    </w:p>
    <w:p w14:paraId="7AA39AF1">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请注意本文件的某些内容可能涉及专利。本文件的发布机构不承担识别专利的责任。</w:t>
      </w:r>
    </w:p>
    <w:p w14:paraId="3DE41A54">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本文件替代《多花黑麦草牧草生产技术规程（DB51/T 401-2004）》、《多年生黑麦草牧草生产技术规程（DB51/T 399-2004）》和《多年生黑麦草种子生产技术规程（DB51/ T 398-2004）》 ，与DB51/T 401-2004 、DB51/ T 399-2004和DB51/T 398-2004相比，除结构调整、语言精简和编辑性改动外，主要技术变化如下：</w:t>
      </w:r>
    </w:p>
    <w:p w14:paraId="252D86D3">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适用范围由多花黑麦草和多年生黑麦草合并为黑麦草属牧草；</w:t>
      </w:r>
    </w:p>
    <w:p w14:paraId="478FAFD5">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——增加和修改原标准的“规范性引用文件”；</w:t>
      </w:r>
    </w:p>
    <w:p w14:paraId="4E4935AA">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——在术语和定义中删除了</w:t>
      </w:r>
      <w:r>
        <w:rPr>
          <w:rFonts w:hint="eastAsia" w:ascii="宋体" w:hAnsi="宋体" w:cs="宋体"/>
          <w:lang w:val="en-US" w:eastAsia="zh-CN"/>
        </w:rPr>
        <w:t>原标准中的</w:t>
      </w:r>
      <w:r>
        <w:rPr>
          <w:rFonts w:hint="eastAsia" w:ascii="宋体" w:hAnsi="宋体" w:eastAsia="宋体" w:cs="宋体"/>
          <w:lang w:val="en-US" w:eastAsia="zh-CN"/>
        </w:rPr>
        <w:t>“青草”、“青干草”、“青贮饲料”、“干草捆”、“草粉”、“干草块”、“草颗粒”、“育种家种子”、“基础种子”、“登记种子”、“认证种子”</w:t>
      </w:r>
      <w:r>
        <w:rPr>
          <w:rFonts w:hint="eastAsia" w:ascii="宋体" w:hAnsi="宋体" w:cs="宋体"/>
          <w:lang w:val="en-US" w:eastAsia="zh-CN"/>
        </w:rPr>
        <w:t>等定义</w:t>
      </w:r>
      <w:r>
        <w:rPr>
          <w:rFonts w:hint="eastAsia" w:ascii="宋体" w:hAnsi="宋体" w:eastAsia="宋体" w:cs="宋体"/>
          <w:lang w:val="en-US" w:eastAsia="zh-CN"/>
        </w:rPr>
        <w:t>，增加了“黑麦草属</w:t>
      </w:r>
      <w:r>
        <w:rPr>
          <w:rFonts w:hint="eastAsia" w:ascii="宋体" w:hAnsi="宋体" w:cs="宋体"/>
          <w:lang w:val="en-US" w:eastAsia="zh-CN"/>
        </w:rPr>
        <w:t>牧草</w:t>
      </w:r>
      <w:r>
        <w:rPr>
          <w:rFonts w:hint="eastAsia" w:ascii="宋体" w:hAnsi="宋体" w:eastAsia="宋体" w:cs="宋体"/>
          <w:lang w:val="en-US" w:eastAsia="zh-CN"/>
        </w:rPr>
        <w:t>”；</w:t>
      </w:r>
    </w:p>
    <w:p w14:paraId="4E04B6D7">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——将原标准中“主要栽培技术要点”（DB51/T 401-2004）、“多年生黑麦草栽培技术要点”（DB51/T 399-2004）和“种子生产技术要点”（DB51/ T 398-2004）优化为“栽培条件”、“</w:t>
      </w:r>
      <w:bookmarkStart w:id="26" w:name="_Toc26152"/>
      <w:r>
        <w:rPr>
          <w:rFonts w:hint="eastAsia" w:ascii="宋体" w:hAnsi="宋体" w:eastAsia="宋体" w:cs="宋体"/>
          <w:lang w:val="en-US" w:eastAsia="zh-CN"/>
        </w:rPr>
        <w:t>地块选择与整理</w:t>
      </w:r>
      <w:bookmarkEnd w:id="26"/>
      <w:r>
        <w:rPr>
          <w:rFonts w:hint="eastAsia" w:ascii="宋体" w:hAnsi="宋体" w:eastAsia="宋体" w:cs="宋体"/>
          <w:lang w:val="en-US" w:eastAsia="zh-CN"/>
        </w:rPr>
        <w:t>”、</w:t>
      </w:r>
      <w:bookmarkStart w:id="27" w:name="_Toc26899"/>
      <w:r>
        <w:rPr>
          <w:rFonts w:hint="eastAsia" w:ascii="宋体" w:hAnsi="宋体" w:eastAsia="宋体" w:cs="宋体"/>
          <w:lang w:val="en-US" w:eastAsia="zh-CN"/>
        </w:rPr>
        <w:t>“种子质量与种子处理</w:t>
      </w:r>
      <w:bookmarkEnd w:id="27"/>
      <w:r>
        <w:rPr>
          <w:rFonts w:hint="eastAsia" w:ascii="宋体" w:hAnsi="宋体" w:eastAsia="宋体" w:cs="宋体"/>
          <w:lang w:val="en-US" w:eastAsia="zh-CN"/>
        </w:rPr>
        <w:t>”、“播种”和“田间管理”，同时对各个部分的技术要点进行了修订，语言进行了精简。</w:t>
      </w:r>
    </w:p>
    <w:p w14:paraId="5309F6B8">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——删除了“种子生产者”（DB51 /T 398-2004）；</w:t>
      </w:r>
    </w:p>
    <w:p w14:paraId="5BBCB3C1">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将“ 隔离要求”（DB51 /T 398-2004）修订为“隔离条件”；</w:t>
      </w:r>
    </w:p>
    <w:p w14:paraId="03292157">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将“适宜的生态区域”（DB51/ T 398-2004）优化为“气候条件”，“气候条件”（DB51/T 399-2004）中增加了生长温度范围；</w:t>
      </w:r>
    </w:p>
    <w:p w14:paraId="07924E9A">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将“土壤选择”修订为“土壤条件”；</w:t>
      </w:r>
    </w:p>
    <w:p w14:paraId="2DD9C518">
      <w:pPr>
        <w:pStyle w:val="223"/>
        <w:numPr>
          <w:ilvl w:val="2"/>
          <w:numId w:val="0"/>
        </w:numPr>
        <w:ind w:leftChars="-200" w:firstLine="840" w:firstLineChars="4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将“选地、整地”（DB51/T 401-2004）、“土壤处理”（DB51/ T 398-2004）细化为“地块选择”、“地面清理“、“施基肥”和“整地”，并对内容进行了优化，对语言进行了精简；</w:t>
      </w:r>
    </w:p>
    <w:p w14:paraId="481FB2F0">
      <w:pPr>
        <w:pStyle w:val="56"/>
        <w:rPr>
          <w:rFonts w:hint="eastAsia" w:ascii="宋体" w:hAnsi="宋体" w:eastAsia="宋体" w:cs="宋体"/>
          <w:lang w:val="en-US" w:eastAsia="zh-CN"/>
        </w:rPr>
      </w:pPr>
      <w:r>
        <w:rPr>
          <w:rFonts w:hint="eastAsia" w:ascii="宋体" w:hAnsi="宋体" w:eastAsia="宋体" w:cs="宋体"/>
          <w:lang w:val="en-US" w:eastAsia="zh-CN"/>
        </w:rPr>
        <w:t>——将“种源要求和生产年限”（DB51 /T 398-2004）合并到“种子质量”中，并增加了牧草生产种子质量要求；</w:t>
      </w:r>
    </w:p>
    <w:p w14:paraId="5D98FC95">
      <w:pPr>
        <w:pStyle w:val="56"/>
        <w:rPr>
          <w:rFonts w:hint="eastAsia" w:ascii="宋体" w:hAnsi="宋体" w:eastAsia="宋体" w:cs="宋体"/>
          <w:lang w:val="en-US" w:eastAsia="zh-CN"/>
        </w:rPr>
      </w:pPr>
      <w:r>
        <w:rPr>
          <w:rFonts w:hint="eastAsia" w:ascii="宋体" w:hAnsi="宋体" w:eastAsia="宋体" w:cs="宋体"/>
          <w:lang w:val="en-US" w:eastAsia="zh-CN"/>
        </w:rPr>
        <w:t>——增加了“种子处理”内容；</w:t>
      </w:r>
    </w:p>
    <w:p w14:paraId="00152C85">
      <w:pPr>
        <w:pStyle w:val="223"/>
        <w:numPr>
          <w:ilvl w:val="2"/>
          <w:numId w:val="0"/>
        </w:numPr>
        <w:ind w:leftChars="-200"/>
        <w:rPr>
          <w:rFonts w:hint="eastAsia" w:ascii="宋体" w:hAnsi="宋体" w:eastAsia="宋体" w:cs="宋体"/>
          <w:lang w:val="en-US" w:eastAsia="zh-CN"/>
        </w:rPr>
      </w:pP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将“播种期”（DB51/T 401-2004）、“播种时间”（DB51/T 399-2004）、“播期”（DB51/ T 398-2004）统一为“播种时间”，将具体的区域修改为了海拔高度限制，明确了春播和秋播的具体时间；</w:t>
      </w:r>
    </w:p>
    <w:p w14:paraId="6E993994">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将原标准中的“播种方法”和“播种方式”统一为“播种方式”，并对播种方式进行了优化，增加了牧草栽培的混播方式。</w:t>
      </w:r>
    </w:p>
    <w:p w14:paraId="477169DA">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eastAsia="zh-CN"/>
        </w:rPr>
        <w:t>——</w:t>
      </w:r>
      <w:r>
        <w:rPr>
          <w:rFonts w:hint="eastAsia" w:ascii="宋体" w:hAnsi="宋体" w:eastAsia="宋体" w:cs="宋体"/>
          <w:lang w:val="en-US" w:eastAsia="zh-CN"/>
        </w:rPr>
        <w:t>将原标准中“田间管理”的“除杂或中耕除草或除杂去劣”、“合理施肥或施肥”、“灌溉”、统一为“杂草防除”、“追肥”、“水分管理”和“病虫害防治”，对田间管理措施进行了精简和优化，删除了田间管理中的“刈割时间”（DB51/T 399-2004）；</w:t>
      </w:r>
    </w:p>
    <w:p w14:paraId="32E1F408">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——将“多花黑麦草有效利用”（DB51/T 401-2004）、“多年生黑麦草利用技术要点”（DB51/T 399-2004）修订为“饲草利用”，删除了DB51/T 399-2004中“青贮利用”、“调制青干草”、“草粉、草颗粒加工”、“青干草品质鉴定</w:t>
      </w:r>
      <w:r>
        <w:rPr>
          <w:rFonts w:hint="eastAsia" w:ascii="宋体" w:hAnsi="宋体" w:eastAsia="宋体" w:cs="宋体"/>
          <w:lang w:eastAsia="zh-CN"/>
        </w:rPr>
        <w:t>”</w:t>
      </w:r>
      <w:r>
        <w:rPr>
          <w:rFonts w:hint="eastAsia" w:ascii="宋体" w:hAnsi="宋体" w:eastAsia="宋体" w:cs="宋体"/>
          <w:lang w:val="en-US" w:eastAsia="zh-CN"/>
        </w:rPr>
        <w:t>和“饲用方法”（DB51/T 401-2004）等相关章节内容；</w:t>
      </w:r>
    </w:p>
    <w:p w14:paraId="73B55436">
      <w:pPr>
        <w:spacing w:line="24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——将“种子收获加工”（DB51/ T 398-2004）修订为“种子收获”，增加了“残茬处理”，去掉了加工部分内容。删除了“种子贮藏”相关内容。</w:t>
      </w:r>
    </w:p>
    <w:p w14:paraId="14FEF79A">
      <w:pPr>
        <w:spacing w:line="240" w:lineRule="auto"/>
        <w:ind w:firstLine="420" w:firstLineChars="200"/>
        <w:rPr>
          <w:rFonts w:hint="eastAsia"/>
          <w:lang w:eastAsia="zh-CN"/>
        </w:rPr>
      </w:pPr>
      <w:r>
        <w:rPr>
          <w:rFonts w:hint="eastAsia"/>
          <w:lang w:eastAsia="zh-CN"/>
        </w:rPr>
        <w:t>本文件由</w:t>
      </w:r>
      <w:r>
        <w:rPr>
          <w:rFonts w:hint="eastAsia"/>
          <w:lang w:val="en-US" w:eastAsia="zh-CN"/>
        </w:rPr>
        <w:t>四川省林业和草原局</w:t>
      </w:r>
      <w:r>
        <w:rPr>
          <w:rFonts w:hint="eastAsia"/>
          <w:lang w:eastAsia="zh-CN"/>
        </w:rPr>
        <w:t>提出、</w:t>
      </w:r>
      <w:r>
        <w:rPr>
          <w:rFonts w:hint="eastAsia"/>
          <w:lang w:val="en-US" w:eastAsia="zh-CN"/>
        </w:rPr>
        <w:t>归口、解释并组织实施</w:t>
      </w:r>
      <w:r>
        <w:rPr>
          <w:rFonts w:hint="eastAsia"/>
          <w:lang w:eastAsia="zh-CN"/>
        </w:rPr>
        <w:t>。</w:t>
      </w:r>
    </w:p>
    <w:p w14:paraId="4919BCBD">
      <w:pPr>
        <w:spacing w:line="240" w:lineRule="auto"/>
        <w:ind w:firstLine="420" w:firstLineChars="200"/>
        <w:rPr>
          <w:rFonts w:hint="eastAsia"/>
          <w:lang w:eastAsia="zh-CN"/>
        </w:rPr>
      </w:pPr>
      <w:r>
        <w:rPr>
          <w:rFonts w:hint="eastAsia"/>
          <w:lang w:eastAsia="zh-CN"/>
        </w:rPr>
        <w:t>本文件起草单位：</w:t>
      </w:r>
      <w:r>
        <w:rPr>
          <w:rFonts w:hint="eastAsia"/>
          <w:color w:val="auto"/>
          <w:lang w:val="en-US" w:eastAsia="zh-CN"/>
        </w:rPr>
        <w:t>四川省草原科学研究院、西南科技大学、四川省草原工作总站。</w:t>
      </w:r>
    </w:p>
    <w:p w14:paraId="03988C8D">
      <w:pPr>
        <w:pStyle w:val="230"/>
        <w:bidi w:val="0"/>
        <w:spacing w:line="240" w:lineRule="auto"/>
        <w:rPr>
          <w:rFonts w:hint="eastAsia"/>
          <w:color w:val="auto"/>
          <w:lang w:val="en-US" w:eastAsia="zh-CN"/>
        </w:rPr>
      </w:pPr>
      <w:r>
        <w:rPr>
          <w:rFonts w:hint="eastAsia"/>
          <w:lang w:eastAsia="zh-CN"/>
        </w:rPr>
        <w:t>本文件主要起草人：张玉、</w:t>
      </w:r>
      <w:r>
        <w:rPr>
          <w:rFonts w:hint="eastAsia"/>
          <w:lang w:val="en-US" w:eastAsia="zh-CN"/>
        </w:rPr>
        <w:t>李达旭、</w:t>
      </w:r>
      <w:r>
        <w:rPr>
          <w:rFonts w:hint="eastAsia"/>
          <w:lang w:eastAsia="zh-CN"/>
        </w:rPr>
        <w:t>白史且、童琪、陈莉敏、陈丽丽、游明鸿、宾莉、陈芸莹、</w:t>
      </w:r>
      <w:r>
        <w:rPr>
          <w:rFonts w:hint="eastAsia"/>
          <w:lang w:val="en-US" w:eastAsia="zh-CN"/>
        </w:rPr>
        <w:t>邓永昌</w:t>
      </w:r>
      <w:r>
        <w:rPr>
          <w:rFonts w:hint="eastAsia"/>
          <w:color w:val="auto"/>
          <w:lang w:val="en-US" w:eastAsia="zh-CN"/>
        </w:rPr>
        <w:t>。</w:t>
      </w:r>
    </w:p>
    <w:p w14:paraId="6760F5B7">
      <w:pPr>
        <w:spacing w:line="240" w:lineRule="auto"/>
        <w:ind w:firstLine="420" w:firstLineChars="200"/>
        <w:rPr>
          <w:rFonts w:hint="default" w:ascii="Times New Roman" w:hAnsi="Times New Roman"/>
          <w:lang w:val="en-US" w:eastAsia="zh-CN"/>
        </w:rPr>
      </w:pPr>
      <w:r>
        <w:rPr>
          <w:rFonts w:hint="default" w:ascii="Times New Roman" w:hAnsi="Times New Roman"/>
          <w:lang w:val="en-US" w:eastAsia="zh-CN"/>
        </w:rPr>
        <w:t>本文件及其所替代文件的历次版本发布情况为：</w:t>
      </w:r>
    </w:p>
    <w:p w14:paraId="5CC0282B">
      <w:pPr>
        <w:spacing w:line="240" w:lineRule="auto"/>
        <w:ind w:firstLine="420" w:firstLineChars="200"/>
        <w:rPr>
          <w:rFonts w:hint="default" w:ascii="Times New Roman" w:hAnsi="Times New Roman"/>
          <w:lang w:val="en-US" w:eastAsia="zh-CN"/>
        </w:rPr>
      </w:pPr>
      <w:r>
        <w:rPr>
          <w:rFonts w:hint="eastAsia" w:ascii="Times New Roman" w:hAnsi="Times New Roman"/>
          <w:lang w:val="en-US" w:eastAsia="zh-CN"/>
        </w:rPr>
        <w:t>——本文件替代</w:t>
      </w:r>
      <w:r>
        <w:rPr>
          <w:rFonts w:hint="eastAsia"/>
          <w:lang w:val="en-US" w:eastAsia="zh-CN"/>
        </w:rPr>
        <w:t>《多花黑麦草牧草生产技术规程（DB51/T 401-2004）》、《多年生黑麦草牧草生产技术规程（DB51/T 399-2004）》和《多年生黑麦草种子生产技术规程（DB51/ T 398-2004）》，原3个标准均于2004年3月25日首次发布，2004年5月25日第一次颁布施。</w:t>
      </w:r>
    </w:p>
    <w:p w14:paraId="6ABD45E8">
      <w:pPr>
        <w:spacing w:line="240" w:lineRule="auto"/>
        <w:ind w:firstLine="420" w:firstLineChars="200"/>
        <w:rPr>
          <w:rFonts w:hint="default" w:ascii="Times New Roman" w:hAnsi="Times New Roman"/>
          <w:lang w:val="en-US" w:eastAsia="zh-CN"/>
        </w:rPr>
      </w:pPr>
      <w:r>
        <w:rPr>
          <w:rFonts w:hint="eastAsia" w:ascii="Times New Roman" w:hAnsi="Times New Roman"/>
          <w:lang w:val="en-US" w:eastAsia="zh-CN"/>
        </w:rPr>
        <w:t>——本次为第一次整合修订。</w:t>
      </w:r>
    </w:p>
    <w:p w14:paraId="406B4975">
      <w:pPr>
        <w:pStyle w:val="56"/>
        <w:spacing w:line="360" w:lineRule="auto"/>
        <w:ind w:firstLine="420"/>
      </w:pPr>
    </w:p>
    <w:p w14:paraId="31E1085C">
      <w:pPr>
        <w:pStyle w:val="56"/>
        <w:ind w:firstLine="420"/>
      </w:pPr>
    </w:p>
    <w:p w14:paraId="4ED8C4C2">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5"/>
    <w:p w14:paraId="602A9756">
      <w:pPr>
        <w:spacing w:line="20" w:lineRule="exact"/>
        <w:jc w:val="center"/>
        <w:rPr>
          <w:rFonts w:ascii="黑体" w:hAnsi="黑体" w:eastAsia="黑体"/>
          <w:sz w:val="32"/>
          <w:szCs w:val="32"/>
        </w:rPr>
      </w:pPr>
      <w:bookmarkStart w:id="28" w:name="BookMark4"/>
    </w:p>
    <w:p w14:paraId="0527350F">
      <w:pPr>
        <w:spacing w:line="20" w:lineRule="exact"/>
        <w:jc w:val="center"/>
        <w:rPr>
          <w:rFonts w:ascii="黑体" w:hAnsi="黑体" w:eastAsia="黑体"/>
          <w:sz w:val="32"/>
          <w:szCs w:val="32"/>
        </w:rPr>
      </w:pPr>
    </w:p>
    <w:sdt>
      <w:sdtPr>
        <w:tag w:val="NEW_STAND_NAME"/>
        <w:id w:val="595910757"/>
        <w:lock w:val="sdtLocked"/>
        <w:placeholder>
          <w:docPart w:val="36AD4C96E2EB4B749C9A2192C80BCB62"/>
        </w:placeholder>
      </w:sdtPr>
      <w:sdtContent>
        <w:p w14:paraId="7C99A017">
          <w:pPr>
            <w:pStyle w:val="177"/>
            <w:spacing w:before="3" w:beforeLines="1" w:after="686" w:afterLines="220"/>
          </w:pPr>
          <w:bookmarkStart w:id="29" w:name="NEW_STAND_NAME"/>
          <w:r>
            <w:rPr>
              <w:rFonts w:hint="eastAsia"/>
              <w:lang w:val="en-US" w:eastAsia="zh-CN"/>
            </w:rPr>
            <w:t>禾本科牧草栽培技术规程 黑麦草属</w:t>
          </w:r>
        </w:p>
      </w:sdtContent>
    </w:sdt>
    <w:bookmarkEnd w:id="28"/>
    <w:bookmarkEnd w:id="29"/>
    <w:p w14:paraId="5C4A3FAD">
      <w:pPr>
        <w:pStyle w:val="104"/>
        <w:spacing w:before="312" w:after="312"/>
        <w:rPr>
          <w:rFonts w:hint="default" w:ascii="Times New Roman" w:hAnsi="Times New Roman" w:cs="Times New Roman"/>
        </w:rPr>
      </w:pPr>
      <w:bookmarkStart w:id="30" w:name="_Toc26741"/>
      <w:bookmarkStart w:id="31" w:name="_Toc23443"/>
      <w:bookmarkStart w:id="32" w:name="_Toc4218"/>
      <w:bookmarkStart w:id="33" w:name="_Toc14220"/>
      <w:r>
        <w:rPr>
          <w:rFonts w:hint="eastAsia" w:ascii="Times New Roman" w:hAnsi="Times New Roman" w:cs="Times New Roman"/>
        </w:rPr>
        <w:t>范围</w:t>
      </w:r>
      <w:bookmarkEnd w:id="30"/>
      <w:bookmarkEnd w:id="31"/>
      <w:bookmarkEnd w:id="32"/>
      <w:bookmarkEnd w:id="33"/>
    </w:p>
    <w:p w14:paraId="43207528">
      <w:pPr>
        <w:pStyle w:val="56"/>
        <w:ind w:firstLine="420"/>
        <w:rPr>
          <w:rFonts w:hint="default"/>
          <w:lang w:val="en-US" w:eastAsia="zh-CN"/>
        </w:rPr>
      </w:pPr>
      <w:r>
        <w:rPr>
          <w:rFonts w:hint="eastAsia" w:ascii="宋体" w:hAnsi="Times New Roman" w:eastAsia="宋体" w:cs="Times New Roman"/>
          <w:sz w:val="21"/>
          <w:lang w:val="en-US" w:eastAsia="zh-CN" w:bidi="ar-SA"/>
        </w:rPr>
        <w:t>本文件规定了</w:t>
      </w:r>
      <w:r>
        <w:rPr>
          <w:rFonts w:hint="eastAsia" w:cs="Times New Roman"/>
          <w:sz w:val="21"/>
          <w:lang w:val="en-US" w:eastAsia="zh-CN" w:bidi="ar-SA"/>
        </w:rPr>
        <w:t>黑麦草属牧草（</w:t>
      </w:r>
      <w:r>
        <w:rPr>
          <w:rFonts w:hint="eastAsia" w:cs="Times New Roman"/>
          <w:i/>
          <w:iCs/>
          <w:sz w:val="21"/>
          <w:lang w:val="en-US" w:eastAsia="zh-CN" w:bidi="ar-SA"/>
        </w:rPr>
        <w:t>Lolium</w:t>
      </w:r>
      <w:r>
        <w:rPr>
          <w:rFonts w:hint="eastAsia" w:cs="Times New Roman"/>
          <w:sz w:val="21"/>
          <w:lang w:val="en-US" w:eastAsia="zh-CN" w:bidi="ar-SA"/>
        </w:rPr>
        <w:t xml:space="preserve"> L.）中</w:t>
      </w:r>
      <w:r>
        <w:rPr>
          <w:rFonts w:hint="eastAsia" w:ascii="宋体" w:hAnsi="Times New Roman" w:eastAsia="宋体" w:cs="Times New Roman"/>
          <w:sz w:val="21"/>
          <w:lang w:val="en-US" w:eastAsia="zh-CN" w:bidi="ar-SA"/>
        </w:rPr>
        <w:t>一年生黑麦草</w:t>
      </w:r>
      <w:r>
        <w:rPr>
          <w:rFonts w:hint="eastAsia"/>
          <w:i/>
          <w:iCs/>
          <w:lang w:val="en-US" w:eastAsia="zh-CN"/>
        </w:rPr>
        <w:t>（Lolium multiflorum ）</w:t>
      </w:r>
      <w:r>
        <w:rPr>
          <w:rFonts w:hint="eastAsia"/>
          <w:lang w:val="en-US" w:eastAsia="zh-CN"/>
        </w:rPr>
        <w:t>和多年生黑麦草</w:t>
      </w:r>
      <w:r>
        <w:rPr>
          <w:rFonts w:hint="eastAsia"/>
          <w:i/>
          <w:iCs/>
          <w:lang w:val="en-US" w:eastAsia="zh-CN"/>
        </w:rPr>
        <w:t>（Lolium perenne）</w:t>
      </w:r>
      <w:r>
        <w:rPr>
          <w:rFonts w:hint="eastAsia"/>
          <w:lang w:val="en-US" w:eastAsia="zh-CN"/>
        </w:rPr>
        <w:t>的栽培技术，包括栽培条件、地块选择与整理、种子质量与种子处理、播种、田间管理、饲草利用和种子收获等技术要求。</w:t>
      </w:r>
    </w:p>
    <w:p w14:paraId="02A6494D">
      <w:pPr>
        <w:pStyle w:val="56"/>
        <w:ind w:firstLine="420"/>
      </w:pPr>
      <w:r>
        <w:t>本文件适用于</w:t>
      </w:r>
      <w:r>
        <w:rPr>
          <w:rFonts w:hint="eastAsia"/>
        </w:rPr>
        <w:t>黑麦草属</w:t>
      </w:r>
      <w:r>
        <w:rPr>
          <w:rFonts w:hint="eastAsia"/>
          <w:lang w:val="en-US" w:eastAsia="zh-CN"/>
        </w:rPr>
        <w:t>一年生黑麦草和多年生黑麦草的牧草栽培和种子生产。</w:t>
      </w:r>
    </w:p>
    <w:p w14:paraId="68FF2694">
      <w:pPr>
        <w:pStyle w:val="104"/>
        <w:spacing w:before="312" w:after="312"/>
        <w:rPr>
          <w:rFonts w:hint="default" w:ascii="Times New Roman" w:hAnsi="Times New Roman" w:cs="Times New Roman"/>
        </w:rPr>
      </w:pPr>
      <w:bookmarkStart w:id="34" w:name="_Toc17244"/>
      <w:bookmarkStart w:id="35" w:name="_Toc26986531"/>
      <w:bookmarkStart w:id="36" w:name="_Toc21660"/>
      <w:bookmarkStart w:id="37" w:name="_Toc26718931"/>
      <w:bookmarkStart w:id="38" w:name="_Toc29739"/>
      <w:bookmarkStart w:id="39" w:name="_Toc26986772"/>
      <w:bookmarkStart w:id="40" w:name="_Toc2911"/>
      <w:r>
        <w:rPr>
          <w:rFonts w:hint="eastAsia" w:ascii="Times New Roman" w:hAnsi="Times New Roman" w:cs="Times New Roman"/>
        </w:rPr>
        <w:t>规范性引用文件</w:t>
      </w:r>
      <w:bookmarkEnd w:id="34"/>
      <w:bookmarkEnd w:id="35"/>
      <w:bookmarkEnd w:id="36"/>
      <w:bookmarkEnd w:id="37"/>
      <w:bookmarkEnd w:id="38"/>
      <w:bookmarkEnd w:id="39"/>
      <w:bookmarkEnd w:id="40"/>
    </w:p>
    <w:p w14:paraId="053CC23A">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tab/>
      </w:r>
    </w:p>
    <w:p w14:paraId="2F9FDC60">
      <w:pPr>
        <w:pStyle w:val="230"/>
        <w:rPr>
          <w:rFonts w:hint="eastAsia"/>
          <w:szCs w:val="22"/>
        </w:rPr>
      </w:pPr>
      <w:bookmarkStart w:id="41" w:name="_Toc16666"/>
      <w:bookmarkStart w:id="42" w:name="_Toc3949"/>
      <w:bookmarkStart w:id="43" w:name="_Toc24991"/>
      <w:r>
        <w:rPr>
          <w:rFonts w:hint="eastAsia"/>
          <w:szCs w:val="22"/>
        </w:rPr>
        <w:t>GB 6142</w:t>
      </w:r>
      <w:r>
        <w:rPr>
          <w:rFonts w:hint="eastAsia"/>
          <w:szCs w:val="22"/>
          <w:lang w:val="en-US" w:eastAsia="zh-CN"/>
        </w:rPr>
        <w:t>-2008</w:t>
      </w:r>
      <w:r>
        <w:rPr>
          <w:rFonts w:hint="eastAsia"/>
          <w:szCs w:val="22"/>
        </w:rPr>
        <w:t xml:space="preserve"> 禾本科草种子质量分级</w:t>
      </w:r>
    </w:p>
    <w:p w14:paraId="6FA82CFB">
      <w:pPr>
        <w:pStyle w:val="230"/>
        <w:rPr>
          <w:rFonts w:hint="eastAsia" w:cs="Times New Roman"/>
          <w:i w:val="0"/>
          <w:iCs w:val="0"/>
          <w:caps w:val="0"/>
          <w:spacing w:val="0"/>
          <w:sz w:val="21"/>
          <w:szCs w:val="22"/>
          <w:u w:val="none"/>
          <w:lang w:val="en-US" w:eastAsia="zh-CN"/>
        </w:rPr>
      </w:pPr>
      <w:r>
        <w:rPr>
          <w:rFonts w:hint="eastAsia" w:ascii="宋体" w:hAnsi="Times New Roman" w:eastAsia="宋体" w:cs="Times New Roman"/>
          <w:b w:val="0"/>
          <w:bCs w:val="0"/>
          <w:i w:val="0"/>
          <w:iCs w:val="0"/>
          <w:caps w:val="0"/>
          <w:spacing w:val="0"/>
          <w:sz w:val="21"/>
          <w:szCs w:val="22"/>
          <w:u w:val="none"/>
        </w:rPr>
        <w:t>GB/T 8321</w:t>
      </w:r>
      <w:r>
        <w:rPr>
          <w:rFonts w:hint="eastAsia" w:ascii="宋体" w:hAnsi="Times New Roman" w:eastAsia="宋体" w:cs="Times New Roman"/>
          <w:i w:val="0"/>
          <w:iCs w:val="0"/>
          <w:caps w:val="0"/>
          <w:spacing w:val="0"/>
          <w:sz w:val="21"/>
          <w:szCs w:val="22"/>
          <w:u w:val="none"/>
        </w:rPr>
        <w:t>  农药合理使用准</w:t>
      </w:r>
      <w:r>
        <w:rPr>
          <w:rFonts w:hint="eastAsia" w:cs="Times New Roman"/>
          <w:i w:val="0"/>
          <w:iCs w:val="0"/>
          <w:caps w:val="0"/>
          <w:spacing w:val="0"/>
          <w:sz w:val="21"/>
          <w:szCs w:val="22"/>
          <w:u w:val="none"/>
          <w:lang w:val="en-US" w:eastAsia="zh-CN"/>
        </w:rPr>
        <w:t>则（所有部分）</w:t>
      </w:r>
    </w:p>
    <w:p w14:paraId="768213DF">
      <w:pPr>
        <w:pStyle w:val="230"/>
        <w:rPr>
          <w:rFonts w:hint="eastAsia" w:cs="Times New Roman"/>
          <w:i w:val="0"/>
          <w:iCs w:val="0"/>
          <w:caps w:val="0"/>
          <w:spacing w:val="0"/>
          <w:sz w:val="21"/>
          <w:szCs w:val="22"/>
          <w:u w:val="none"/>
          <w:lang w:val="en-US" w:eastAsia="zh-CN"/>
        </w:rPr>
      </w:pPr>
      <w:r>
        <w:rPr>
          <w:rFonts w:hint="eastAsia"/>
          <w:szCs w:val="22"/>
        </w:rPr>
        <w:t>NY/T 496</w:t>
      </w:r>
      <w:r>
        <w:rPr>
          <w:rFonts w:hint="eastAsia"/>
          <w:szCs w:val="22"/>
          <w:lang w:val="en-US" w:eastAsia="zh-CN"/>
        </w:rPr>
        <w:t xml:space="preserve">-2010  </w:t>
      </w:r>
      <w:r>
        <w:rPr>
          <w:rFonts w:hint="eastAsia"/>
          <w:szCs w:val="22"/>
        </w:rPr>
        <w:t>肥料合理使用准则 通则</w:t>
      </w:r>
    </w:p>
    <w:p w14:paraId="268052CB">
      <w:pPr>
        <w:pStyle w:val="230"/>
        <w:rPr>
          <w:rFonts w:hint="eastAsia"/>
          <w:szCs w:val="22"/>
        </w:rPr>
      </w:pPr>
      <w:r>
        <w:rPr>
          <w:rFonts w:hint="eastAsia"/>
          <w:szCs w:val="22"/>
        </w:rPr>
        <w:t>NY/T</w:t>
      </w:r>
      <w:r>
        <w:rPr>
          <w:szCs w:val="22"/>
        </w:rPr>
        <w:t xml:space="preserve"> </w:t>
      </w:r>
      <w:r>
        <w:rPr>
          <w:rFonts w:hint="eastAsia"/>
          <w:szCs w:val="22"/>
        </w:rPr>
        <w:t>1210</w:t>
      </w:r>
      <w:r>
        <w:rPr>
          <w:rFonts w:hint="eastAsia"/>
          <w:szCs w:val="22"/>
          <w:lang w:val="en-US" w:eastAsia="zh-CN"/>
        </w:rPr>
        <w:t xml:space="preserve">-2006  </w:t>
      </w:r>
      <w:r>
        <w:rPr>
          <w:rFonts w:hint="eastAsia"/>
          <w:szCs w:val="22"/>
        </w:rPr>
        <w:t>牧草与草坪草种子认证规程</w:t>
      </w:r>
    </w:p>
    <w:p w14:paraId="1705D7CD">
      <w:pPr>
        <w:pStyle w:val="230"/>
        <w:rPr>
          <w:rFonts w:hint="eastAsia"/>
          <w:szCs w:val="22"/>
        </w:rPr>
      </w:pPr>
      <w:r>
        <w:rPr>
          <w:rFonts w:hint="eastAsia"/>
          <w:szCs w:val="22"/>
        </w:rPr>
        <w:t>NY/T 1276</w:t>
      </w:r>
      <w:r>
        <w:rPr>
          <w:rFonts w:hint="eastAsia"/>
          <w:szCs w:val="22"/>
          <w:lang w:val="en-US" w:eastAsia="zh-CN"/>
        </w:rPr>
        <w:t xml:space="preserve">-2007  </w:t>
      </w:r>
      <w:r>
        <w:rPr>
          <w:rFonts w:hint="eastAsia"/>
          <w:szCs w:val="22"/>
        </w:rPr>
        <w:t>农药安全使用规范</w:t>
      </w:r>
      <w:r>
        <w:rPr>
          <w:rFonts w:hint="eastAsia"/>
          <w:szCs w:val="22"/>
          <w:lang w:val="en-US" w:eastAsia="zh-CN"/>
        </w:rPr>
        <w:t xml:space="preserve"> </w:t>
      </w:r>
      <w:r>
        <w:rPr>
          <w:rFonts w:hint="eastAsia"/>
          <w:szCs w:val="22"/>
        </w:rPr>
        <w:t>总则</w:t>
      </w:r>
    </w:p>
    <w:p w14:paraId="61DF1F91">
      <w:pPr>
        <w:pStyle w:val="104"/>
        <w:spacing w:before="312" w:after="312"/>
        <w:rPr>
          <w:rFonts w:hint="default" w:ascii="Times New Roman" w:hAnsi="Times New Roman" w:cs="Times New Roman"/>
          <w:szCs w:val="21"/>
          <w:highlight w:val="none"/>
        </w:rPr>
      </w:pPr>
      <w:bookmarkStart w:id="44" w:name="_Toc20511"/>
      <w:r>
        <w:rPr>
          <w:rFonts w:hint="eastAsia" w:ascii="Times New Roman" w:hAnsi="Times New Roman" w:cs="Times New Roman"/>
          <w:szCs w:val="21"/>
          <w:highlight w:val="none"/>
        </w:rPr>
        <w:t>术语和定义</w:t>
      </w:r>
      <w:bookmarkEnd w:id="41"/>
      <w:bookmarkEnd w:id="42"/>
      <w:bookmarkEnd w:id="43"/>
      <w:bookmarkEnd w:id="44"/>
    </w:p>
    <w:p w14:paraId="51D73BC8">
      <w:pPr>
        <w:pStyle w:val="230"/>
        <w:ind w:firstLine="420"/>
      </w:pPr>
      <w:bookmarkStart w:id="45" w:name="_Toc26986532"/>
      <w:bookmarkEnd w:id="45"/>
      <w:r>
        <w:t>下列术语和定义适用于本文件。</w:t>
      </w:r>
    </w:p>
    <w:p w14:paraId="75808A55">
      <w:pPr>
        <w:pStyle w:val="105"/>
        <w:spacing w:before="156" w:after="156" w:line="240" w:lineRule="auto"/>
        <w:rPr>
          <w:rFonts w:hint="eastAsia" w:ascii="Times New Roman" w:hAnsi="Times New Roman" w:cs="Times New Roman"/>
          <w:highlight w:val="none"/>
          <w:lang w:val="en-US" w:eastAsia="zh-CN"/>
          <w14:scene3d>
            <w14:lightRig w14:rig="threePt" w14:dir="t">
              <w14:rot w14:lat="0" w14:lon="0" w14:rev="0"/>
            </w14:lightRig>
          </w14:scene3d>
        </w:rPr>
      </w:pPr>
    </w:p>
    <w:p w14:paraId="75DB5889">
      <w:pPr>
        <w:pStyle w:val="56"/>
        <w:ind w:firstLine="420"/>
        <w:rPr>
          <w:rFonts w:hint="default" w:ascii="黑体" w:hAnsi="Times New Roman" w:eastAsia="黑体" w:cs="Times New Roman"/>
          <w:kern w:val="0"/>
          <w:sz w:val="21"/>
          <w:szCs w:val="20"/>
          <w:lang w:val="en-US" w:eastAsia="zh-CN" w:bidi="ar-SA"/>
        </w:rPr>
      </w:pPr>
      <w:r>
        <w:rPr>
          <w:rFonts w:hint="eastAsia" w:ascii="黑体" w:hAnsi="黑体" w:eastAsia="黑体"/>
          <w:lang w:val="en-US" w:eastAsia="zh-CN"/>
        </w:rPr>
        <w:t xml:space="preserve">黑麦草属牧草  </w:t>
      </w:r>
      <w:r>
        <w:rPr>
          <w:rFonts w:hint="eastAsia" w:ascii="黑体" w:hAnsi="Times New Roman" w:eastAsia="黑体" w:cs="Times New Roman"/>
          <w:i/>
          <w:iCs/>
          <w:kern w:val="0"/>
          <w:sz w:val="21"/>
          <w:szCs w:val="20"/>
          <w:lang w:val="en-US" w:eastAsia="zh-CN" w:bidi="ar-SA"/>
        </w:rPr>
        <w:t xml:space="preserve">Lolium </w:t>
      </w:r>
      <w:r>
        <w:rPr>
          <w:rFonts w:hint="eastAsia" w:ascii="黑体" w:hAnsi="Times New Roman" w:eastAsia="黑体" w:cs="Times New Roman"/>
          <w:kern w:val="0"/>
          <w:sz w:val="21"/>
          <w:szCs w:val="20"/>
          <w:lang w:val="en-US" w:eastAsia="zh-CN" w:bidi="ar-SA"/>
        </w:rPr>
        <w:t>L.</w:t>
      </w:r>
    </w:p>
    <w:p w14:paraId="3445E0EE">
      <w:pPr>
        <w:pStyle w:val="56"/>
        <w:ind w:firstLine="420"/>
        <w:rPr>
          <w:rFonts w:hint="eastAsia"/>
          <w:lang w:val="en-US" w:eastAsia="zh-CN"/>
        </w:rPr>
      </w:pPr>
      <w:r>
        <w:rPr>
          <w:rFonts w:hint="eastAsia" w:ascii="宋体" w:hAnsi="宋体" w:eastAsia="宋体" w:cs="宋体"/>
          <w:color w:val="000000"/>
          <w:kern w:val="0"/>
          <w:sz w:val="21"/>
          <w:szCs w:val="21"/>
          <w:lang w:val="en-US" w:eastAsia="zh-CN" w:bidi="ar"/>
        </w:rPr>
        <w:t>属于禾本科一年生或多年生草本植物，主要包括一年生黑麦草和多年生黑麦草。</w:t>
      </w:r>
    </w:p>
    <w:p w14:paraId="3CBADF85">
      <w:pPr>
        <w:pStyle w:val="104"/>
        <w:spacing w:before="312" w:after="312"/>
        <w:rPr>
          <w:rFonts w:hint="eastAsia" w:ascii="Times New Roman" w:hAnsi="Times New Roman" w:cs="Times New Roman"/>
          <w:lang w:val="en-US" w:eastAsia="zh-CN"/>
        </w:rPr>
      </w:pPr>
      <w:bookmarkStart w:id="46" w:name="_Toc7923"/>
      <w:bookmarkStart w:id="47" w:name="_Toc16353"/>
      <w:bookmarkStart w:id="48" w:name="_Toc1758"/>
      <w:bookmarkStart w:id="49" w:name="_Toc7038"/>
      <w:bookmarkStart w:id="50" w:name="_Toc24238"/>
      <w:r>
        <w:rPr>
          <w:rFonts w:hint="eastAsia" w:ascii="Times New Roman" w:cs="Times New Roman"/>
          <w:lang w:val="en-US" w:eastAsia="zh-CN"/>
        </w:rPr>
        <w:t>栽培</w:t>
      </w:r>
      <w:r>
        <w:rPr>
          <w:rFonts w:hint="eastAsia" w:ascii="Times New Roman" w:hAnsi="Times New Roman" w:cs="Times New Roman"/>
          <w:lang w:val="en-US" w:eastAsia="zh-CN"/>
        </w:rPr>
        <w:t>条件</w:t>
      </w:r>
      <w:bookmarkEnd w:id="46"/>
      <w:bookmarkEnd w:id="47"/>
      <w:bookmarkEnd w:id="48"/>
      <w:bookmarkEnd w:id="49"/>
      <w:bookmarkEnd w:id="50"/>
    </w:p>
    <w:p w14:paraId="3177E962">
      <w:pPr>
        <w:pStyle w:val="105"/>
        <w:spacing w:before="156" w:after="156"/>
        <w:rPr>
          <w:rFonts w:hint="eastAsia" w:ascii="Times New Roman" w:hAnsi="Times New Roman" w:cs="Times New Roman"/>
          <w:highlight w:val="none"/>
          <w:lang w:val="en-US" w:eastAsia="zh-CN"/>
        </w:rPr>
      </w:pPr>
      <w:r>
        <w:rPr>
          <w:rFonts w:hint="eastAsia" w:ascii="Times New Roman" w:cs="Times New Roman"/>
          <w:highlight w:val="none"/>
          <w:lang w:val="en-US" w:eastAsia="zh-CN"/>
        </w:rPr>
        <w:t>气候条件</w:t>
      </w:r>
    </w:p>
    <w:p w14:paraId="558FA7BF">
      <w:pPr>
        <w:pStyle w:val="56"/>
        <w:spacing w:line="240" w:lineRule="auto"/>
        <w:ind w:firstLine="420"/>
        <w:rPr>
          <w:rFonts w:hint="eastAsia"/>
          <w:szCs w:val="22"/>
          <w:highlight w:val="none"/>
          <w:lang w:val="en-US" w:eastAsia="zh-CN"/>
        </w:rPr>
      </w:pPr>
      <w:r>
        <w:rPr>
          <w:rFonts w:hint="eastAsia"/>
          <w:highlight w:val="none"/>
          <w:lang w:val="en-US" w:eastAsia="zh-CN"/>
        </w:rPr>
        <w:t>黑麦草属牧草喜温和湿润气候，年降水量500 mm～1500 mm，最适年降雨量1000 mm。生长温度5 ℃～30 ℃，最适生长温度15 ℃～24 ℃。种子成熟期要求干燥、无风、晴朗的天气且昼夜温差大。</w:t>
      </w:r>
    </w:p>
    <w:p w14:paraId="12F98FBC">
      <w:pPr>
        <w:pStyle w:val="105"/>
        <w:spacing w:before="156" w:after="156"/>
        <w:rPr>
          <w:rFonts w:hint="eastAsia" w:ascii="Times New Roman" w:hAnsi="Times New Roman" w:cs="Times New Roman"/>
          <w:highlight w:val="none"/>
          <w:lang w:val="en-US" w:eastAsia="zh-CN"/>
        </w:rPr>
      </w:pPr>
      <w:r>
        <w:rPr>
          <w:rFonts w:hint="eastAsia" w:ascii="Times New Roman" w:cs="Times New Roman"/>
          <w:highlight w:val="none"/>
          <w:lang w:val="en-US" w:eastAsia="zh-CN"/>
        </w:rPr>
        <w:t>土壤条件</w:t>
      </w:r>
    </w:p>
    <w:p w14:paraId="2B702C0C">
      <w:pPr>
        <w:pStyle w:val="56"/>
        <w:rPr>
          <w:rFonts w:hint="default" w:eastAsia="宋体"/>
          <w:lang w:val="en-US" w:eastAsia="zh-CN"/>
        </w:rPr>
      </w:pPr>
      <w:r>
        <w:rPr>
          <w:rFonts w:hint="eastAsia" w:ascii="Times New Roman"/>
          <w:lang w:val="en-US" w:eastAsia="zh-CN"/>
        </w:rPr>
        <w:t>要求土层厚度≥ 30 cm，土壤pH 5～8，最适土壤pH 6～7，喜肥沃湿润的壤土。</w:t>
      </w:r>
    </w:p>
    <w:p w14:paraId="5F0C9203">
      <w:pPr>
        <w:pStyle w:val="105"/>
        <w:spacing w:before="156" w:after="156"/>
        <w:rPr>
          <w:rFonts w:hint="eastAsia" w:ascii="Times New Roman" w:hAnsi="Times New Roman" w:cs="Times New Roman"/>
          <w:highlight w:val="none"/>
          <w:lang w:val="en-US" w:eastAsia="zh-CN"/>
        </w:rPr>
      </w:pPr>
      <w:r>
        <w:rPr>
          <w:rFonts w:hint="eastAsia" w:ascii="Times New Roman" w:cs="Times New Roman"/>
          <w:highlight w:val="none"/>
          <w:lang w:val="en-US" w:eastAsia="zh-CN"/>
        </w:rPr>
        <w:t>隔离条件</w:t>
      </w:r>
    </w:p>
    <w:p w14:paraId="33F02CC9">
      <w:pPr>
        <w:pStyle w:val="56"/>
        <w:rPr>
          <w:rFonts w:hint="default"/>
          <w:lang w:val="en-US" w:eastAsia="zh-CN"/>
        </w:rPr>
      </w:pPr>
      <w:r>
        <w:rPr>
          <w:rFonts w:hint="eastAsia"/>
          <w:highlight w:val="none"/>
          <w:lang w:val="en-US" w:eastAsia="zh-CN"/>
        </w:rPr>
        <w:t>种子生产</w:t>
      </w:r>
      <w:r>
        <w:rPr>
          <w:rFonts w:hint="eastAsia"/>
          <w:highlight w:val="none"/>
        </w:rPr>
        <w:t>田周围需设置隔离带，与同种的其他品种或亲缘关系相近的品种或品种纯度达不到要求的同一品种的隔离距离应符合 NY/T 1210的规定</w:t>
      </w:r>
      <w:r>
        <w:rPr>
          <w:rFonts w:hint="eastAsia"/>
          <w:highlight w:val="none"/>
          <w:lang w:eastAsia="zh-CN"/>
        </w:rPr>
        <w:t>。</w:t>
      </w:r>
    </w:p>
    <w:p w14:paraId="58E8FF70">
      <w:pPr>
        <w:pStyle w:val="198"/>
        <w:rPr>
          <w:vanish w:val="0"/>
        </w:rPr>
      </w:pPr>
      <w:bookmarkStart w:id="51" w:name="BookMark5"/>
    </w:p>
    <w:p w14:paraId="2484325C">
      <w:pPr>
        <w:pStyle w:val="104"/>
        <w:spacing w:before="312" w:after="312"/>
        <w:rPr>
          <w:rFonts w:hint="eastAsia" w:ascii="Times New Roman" w:hAnsi="Times New Roman" w:cs="Times New Roman"/>
          <w:lang w:val="en-US" w:eastAsia="zh-CN"/>
        </w:rPr>
      </w:pPr>
      <w:bookmarkStart w:id="52" w:name="_Toc1065"/>
      <w:r>
        <w:rPr>
          <w:rFonts w:hint="eastAsia" w:ascii="Times New Roman" w:cs="Times New Roman"/>
          <w:lang w:val="en-US" w:eastAsia="zh-CN"/>
        </w:rPr>
        <w:t>地块选择与整理</w:t>
      </w:r>
      <w:bookmarkEnd w:id="52"/>
    </w:p>
    <w:p w14:paraId="50506B20">
      <w:pPr>
        <w:pStyle w:val="105"/>
        <w:spacing w:before="156" w:after="156"/>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地块选择</w:t>
      </w:r>
    </w:p>
    <w:p w14:paraId="46E66FAB">
      <w:pPr>
        <w:keepNext w:val="0"/>
        <w:keepLines w:val="0"/>
        <w:widowControl/>
        <w:suppressLineNumbers w:val="0"/>
        <w:spacing w:line="240" w:lineRule="auto"/>
        <w:ind w:firstLine="420" w:firstLineChars="200"/>
        <w:jc w:val="left"/>
      </w:pPr>
      <w:r>
        <w:rPr>
          <w:rFonts w:hint="eastAsia"/>
          <w:lang w:val="en-US" w:eastAsia="zh-CN"/>
        </w:rPr>
        <w:t>牧草生产应选择地势稍平坦，土质肥沃，排灌方便的地块。种子生产应选择地形平坦开阔、坡度</w:t>
      </w:r>
      <w:r>
        <w:rPr>
          <w:rFonts w:hint="default"/>
          <w:lang w:val="en-US" w:eastAsia="zh-CN"/>
        </w:rPr>
        <w:t>≤</w:t>
      </w:r>
      <w:r>
        <w:rPr>
          <w:rFonts w:hint="eastAsia"/>
          <w:lang w:val="en-US" w:eastAsia="zh-CN"/>
        </w:rPr>
        <w:t>10 °、光照充足、通风、土层深厚、肥力适中，排水良好、集中连片、便于隔离的地快。</w:t>
      </w:r>
    </w:p>
    <w:p w14:paraId="6D6D428D">
      <w:pPr>
        <w:pStyle w:val="105"/>
        <w:spacing w:before="156" w:after="156"/>
        <w:rPr>
          <w:rFonts w:hint="eastAsia" w:ascii="Times New Roman" w:hAnsi="Times New Roman" w:cs="Times New Roman"/>
          <w:highlight w:val="none"/>
          <w:lang w:val="en-US" w:eastAsia="zh-CN"/>
        </w:rPr>
      </w:pPr>
      <w:r>
        <w:rPr>
          <w:rFonts w:hint="eastAsia" w:ascii="Times New Roman" w:cs="Times New Roman"/>
          <w:highlight w:val="none"/>
          <w:lang w:val="en-US" w:eastAsia="zh-CN"/>
        </w:rPr>
        <w:t>地块清理</w:t>
      </w:r>
    </w:p>
    <w:p w14:paraId="571D5EF8">
      <w:pPr>
        <w:keepNext w:val="0"/>
        <w:keepLines w:val="0"/>
        <w:widowControl/>
        <w:suppressLineNumbers w:val="0"/>
        <w:spacing w:line="240" w:lineRule="auto"/>
        <w:ind w:firstLine="420" w:firstLineChars="200"/>
        <w:jc w:val="left"/>
        <w:rPr>
          <w:rFonts w:hint="eastAsia"/>
          <w:lang w:val="en-US" w:eastAsia="zh-CN"/>
        </w:rPr>
      </w:pPr>
      <w:r>
        <w:rPr>
          <w:rFonts w:hint="eastAsia" w:ascii="Times New Roman"/>
          <w:lang w:val="en-US" w:eastAsia="zh-CN"/>
        </w:rPr>
        <w:t>翻耕前需清理地面</w:t>
      </w:r>
      <w:r>
        <w:rPr>
          <w:rFonts w:ascii="Times New Roman"/>
        </w:rPr>
        <w:t>杂物</w:t>
      </w:r>
      <w:r>
        <w:rPr>
          <w:rFonts w:hint="eastAsia" w:ascii="Times New Roman"/>
          <w:lang w:val="en-US" w:eastAsia="zh-CN"/>
        </w:rPr>
        <w:t>和杂草。采用低毒低残留的灭生性除草剂清除杂草，</w:t>
      </w:r>
      <w:r>
        <w:rPr>
          <w:rFonts w:ascii="Times New Roman"/>
        </w:rPr>
        <w:t>除草剂的使用应符合GB/T 8321的规定。</w:t>
      </w:r>
    </w:p>
    <w:p w14:paraId="1387E191">
      <w:pPr>
        <w:pStyle w:val="105"/>
        <w:spacing w:before="156" w:after="156"/>
        <w:rPr>
          <w:rFonts w:hint="eastAsia"/>
          <w:szCs w:val="22"/>
          <w:lang w:val="en-US" w:eastAsia="zh-CN"/>
        </w:rPr>
      </w:pPr>
      <w:r>
        <w:rPr>
          <w:rFonts w:hint="eastAsia"/>
          <w:szCs w:val="22"/>
          <w:lang w:val="en-US" w:eastAsia="zh-CN"/>
        </w:rPr>
        <w:t>施基肥</w:t>
      </w:r>
    </w:p>
    <w:p w14:paraId="74AF6A3F">
      <w:pPr>
        <w:keepNext w:val="0"/>
        <w:keepLines w:val="0"/>
        <w:widowControl/>
        <w:suppressLineNumbers w:val="0"/>
        <w:spacing w:line="240" w:lineRule="auto"/>
        <w:ind w:firstLine="420" w:firstLineChars="200"/>
        <w:jc w:val="left"/>
        <w:rPr>
          <w:rFonts w:hint="default" w:ascii="宋体" w:hAnsi="Times New Roman" w:eastAsia="宋体" w:cs="Times New Roman"/>
          <w:kern w:val="0"/>
          <w:sz w:val="21"/>
          <w:szCs w:val="22"/>
          <w:lang w:val="en-US" w:eastAsia="zh-CN" w:bidi="ar-SA"/>
        </w:rPr>
      </w:pPr>
      <w:r>
        <w:rPr>
          <w:rFonts w:hint="default" w:ascii="宋体" w:hAnsi="Times New Roman" w:eastAsia="宋体" w:cs="Times New Roman"/>
          <w:kern w:val="0"/>
          <w:sz w:val="21"/>
          <w:szCs w:val="22"/>
          <w:lang w:val="en-US" w:eastAsia="zh-CN" w:bidi="ar-SA"/>
        </w:rPr>
        <w:t>施腐熟有机肥15000</w:t>
      </w:r>
      <w:r>
        <w:rPr>
          <w:rFonts w:hint="eastAsia" w:ascii="宋体" w:hAnsi="Times New Roman" w:cs="Times New Roman"/>
          <w:kern w:val="0"/>
          <w:sz w:val="21"/>
          <w:szCs w:val="22"/>
          <w:lang w:val="en-US" w:eastAsia="zh-CN" w:bidi="ar-SA"/>
        </w:rPr>
        <w:t xml:space="preserve"> </w:t>
      </w:r>
      <w:r>
        <w:rPr>
          <w:rFonts w:hint="default" w:ascii="宋体" w:hAnsi="Times New Roman" w:eastAsia="宋体" w:cs="Times New Roman"/>
          <w:kern w:val="0"/>
          <w:sz w:val="21"/>
          <w:szCs w:val="22"/>
          <w:lang w:val="en-US" w:eastAsia="zh-CN" w:bidi="ar-SA"/>
        </w:rPr>
        <w:t>kg/hm</w:t>
      </w:r>
      <w:r>
        <w:rPr>
          <w:rFonts w:hint="default" w:ascii="宋体" w:hAnsi="Times New Roman" w:eastAsia="宋体" w:cs="Times New Roman"/>
          <w:kern w:val="0"/>
          <w:sz w:val="21"/>
          <w:szCs w:val="22"/>
          <w:vertAlign w:val="superscript"/>
          <w:lang w:val="en-US" w:eastAsia="zh-CN" w:bidi="ar-SA"/>
        </w:rPr>
        <w:t>2</w:t>
      </w:r>
      <w:r>
        <w:rPr>
          <w:rFonts w:hint="default" w:ascii="宋体" w:hAnsi="Times New Roman" w:eastAsia="宋体" w:cs="Times New Roman"/>
          <w:kern w:val="0"/>
          <w:sz w:val="21"/>
          <w:szCs w:val="22"/>
          <w:lang w:val="en-US" w:eastAsia="zh-CN" w:bidi="ar-SA"/>
        </w:rPr>
        <w:t>～3000</w:t>
      </w:r>
      <w:r>
        <w:rPr>
          <w:rFonts w:hint="eastAsia" w:ascii="宋体" w:hAnsi="Times New Roman" w:cs="Times New Roman"/>
          <w:kern w:val="0"/>
          <w:sz w:val="21"/>
          <w:szCs w:val="22"/>
          <w:lang w:val="en-US" w:eastAsia="zh-CN" w:bidi="ar-SA"/>
        </w:rPr>
        <w:t xml:space="preserve">0 </w:t>
      </w:r>
      <w:r>
        <w:rPr>
          <w:rFonts w:hint="default" w:ascii="宋体" w:hAnsi="Times New Roman" w:eastAsia="宋体" w:cs="Times New Roman"/>
          <w:kern w:val="0"/>
          <w:sz w:val="21"/>
          <w:szCs w:val="22"/>
          <w:lang w:val="en-US" w:eastAsia="zh-CN" w:bidi="ar-SA"/>
        </w:rPr>
        <w:t>kg/hm</w:t>
      </w:r>
      <w:r>
        <w:rPr>
          <w:rFonts w:hint="default" w:ascii="宋体" w:hAnsi="Times New Roman" w:eastAsia="宋体" w:cs="Times New Roman"/>
          <w:kern w:val="0"/>
          <w:sz w:val="21"/>
          <w:szCs w:val="22"/>
          <w:vertAlign w:val="superscript"/>
          <w:lang w:val="en-US" w:eastAsia="zh-CN" w:bidi="ar-SA"/>
        </w:rPr>
        <w:t>2</w:t>
      </w:r>
      <w:r>
        <w:rPr>
          <w:rFonts w:hint="default" w:ascii="宋体" w:hAnsi="Times New Roman" w:eastAsia="宋体" w:cs="Times New Roman"/>
          <w:kern w:val="0"/>
          <w:sz w:val="21"/>
          <w:szCs w:val="22"/>
          <w:lang w:val="en-US" w:eastAsia="zh-CN" w:bidi="ar-SA"/>
        </w:rPr>
        <w:t>，或据土壤肥力情况施用复合肥（N:P:K=15</w:t>
      </w:r>
      <w:r>
        <w:rPr>
          <w:rFonts w:hint="eastAsia" w:ascii="宋体" w:hAnsi="Times New Roman" w:cs="Times New Roman"/>
          <w:kern w:val="0"/>
          <w:sz w:val="21"/>
          <w:szCs w:val="22"/>
          <w:lang w:val="en-US" w:eastAsia="zh-CN" w:bidi="ar-SA"/>
        </w:rPr>
        <w:t>:</w:t>
      </w:r>
      <w:r>
        <w:rPr>
          <w:rFonts w:hint="default" w:ascii="宋体" w:hAnsi="Times New Roman" w:eastAsia="宋体" w:cs="Times New Roman"/>
          <w:kern w:val="0"/>
          <w:sz w:val="21"/>
          <w:szCs w:val="22"/>
          <w:lang w:val="en-US" w:eastAsia="zh-CN" w:bidi="ar-SA"/>
        </w:rPr>
        <w:t>15</w:t>
      </w:r>
      <w:r>
        <w:rPr>
          <w:rFonts w:hint="eastAsia" w:ascii="宋体" w:hAnsi="Times New Roman" w:cs="Times New Roman"/>
          <w:kern w:val="0"/>
          <w:sz w:val="21"/>
          <w:szCs w:val="22"/>
          <w:lang w:val="en-US" w:eastAsia="zh-CN" w:bidi="ar-SA"/>
        </w:rPr>
        <w:t>:</w:t>
      </w:r>
      <w:r>
        <w:rPr>
          <w:rFonts w:hint="default" w:ascii="宋体" w:hAnsi="Times New Roman" w:eastAsia="宋体" w:cs="Times New Roman"/>
          <w:kern w:val="0"/>
          <w:sz w:val="21"/>
          <w:szCs w:val="22"/>
          <w:lang w:val="en-US" w:eastAsia="zh-CN" w:bidi="ar-SA"/>
        </w:rPr>
        <w:t>15）225</w:t>
      </w:r>
      <w:r>
        <w:rPr>
          <w:rFonts w:hint="eastAsia" w:ascii="宋体" w:hAnsi="Times New Roman" w:cs="Times New Roman"/>
          <w:kern w:val="0"/>
          <w:sz w:val="21"/>
          <w:szCs w:val="22"/>
          <w:lang w:val="en-US" w:eastAsia="zh-CN" w:bidi="ar-SA"/>
        </w:rPr>
        <w:t xml:space="preserve"> </w:t>
      </w:r>
      <w:r>
        <w:rPr>
          <w:rFonts w:hint="default" w:ascii="宋体" w:hAnsi="Times New Roman" w:eastAsia="宋体" w:cs="Times New Roman"/>
          <w:kern w:val="0"/>
          <w:sz w:val="21"/>
          <w:szCs w:val="22"/>
          <w:lang w:val="en-US" w:eastAsia="zh-CN" w:bidi="ar-SA"/>
        </w:rPr>
        <w:t>kg/hm</w:t>
      </w:r>
      <w:r>
        <w:rPr>
          <w:rFonts w:hint="default" w:ascii="宋体" w:hAnsi="Times New Roman" w:eastAsia="宋体" w:cs="Times New Roman"/>
          <w:kern w:val="0"/>
          <w:sz w:val="21"/>
          <w:szCs w:val="22"/>
          <w:vertAlign w:val="superscript"/>
          <w:lang w:val="en-US" w:eastAsia="zh-CN" w:bidi="ar-SA"/>
        </w:rPr>
        <w:t>2</w:t>
      </w:r>
      <w:r>
        <w:rPr>
          <w:rFonts w:hint="default" w:ascii="宋体" w:hAnsi="Times New Roman" w:eastAsia="宋体" w:cs="Times New Roman"/>
          <w:kern w:val="0"/>
          <w:sz w:val="21"/>
          <w:szCs w:val="22"/>
          <w:lang w:val="en-US" w:eastAsia="zh-CN" w:bidi="ar-SA"/>
        </w:rPr>
        <w:t>～300</w:t>
      </w:r>
      <w:r>
        <w:rPr>
          <w:rFonts w:hint="eastAsia" w:ascii="宋体" w:hAnsi="Times New Roman" w:cs="Times New Roman"/>
          <w:kern w:val="0"/>
          <w:sz w:val="21"/>
          <w:szCs w:val="22"/>
          <w:lang w:val="en-US" w:eastAsia="zh-CN" w:bidi="ar-SA"/>
        </w:rPr>
        <w:t xml:space="preserve"> </w:t>
      </w:r>
      <w:r>
        <w:rPr>
          <w:rFonts w:hint="default" w:ascii="宋体" w:hAnsi="Times New Roman" w:eastAsia="宋体" w:cs="Times New Roman"/>
          <w:kern w:val="0"/>
          <w:sz w:val="21"/>
          <w:szCs w:val="22"/>
          <w:lang w:val="en-US" w:eastAsia="zh-CN" w:bidi="ar-SA"/>
        </w:rPr>
        <w:t>kg/hm</w:t>
      </w:r>
      <w:r>
        <w:rPr>
          <w:rFonts w:hint="default" w:ascii="宋体" w:hAnsi="Times New Roman" w:eastAsia="宋体" w:cs="Times New Roman"/>
          <w:kern w:val="0"/>
          <w:sz w:val="21"/>
          <w:szCs w:val="22"/>
          <w:vertAlign w:val="superscript"/>
          <w:lang w:val="en-US" w:eastAsia="zh-CN" w:bidi="ar-SA"/>
        </w:rPr>
        <w:t>2</w:t>
      </w:r>
      <w:r>
        <w:rPr>
          <w:rFonts w:hint="default" w:ascii="宋体" w:hAnsi="Times New Roman" w:eastAsia="宋体" w:cs="Times New Roman"/>
          <w:kern w:val="0"/>
          <w:sz w:val="21"/>
          <w:szCs w:val="22"/>
          <w:lang w:val="en-US" w:eastAsia="zh-CN" w:bidi="ar-SA"/>
        </w:rPr>
        <w:t>，偏酸性的土壤可以适当施用钙镁磷肥。肥料施用符合 NY/T 496 的规定。</w:t>
      </w:r>
    </w:p>
    <w:p w14:paraId="239B390B">
      <w:pPr>
        <w:pStyle w:val="105"/>
        <w:spacing w:before="156" w:after="156"/>
        <w:rPr>
          <w:rFonts w:hint="eastAsia"/>
          <w:szCs w:val="22"/>
          <w:lang w:val="en-US" w:eastAsia="zh-CN"/>
        </w:rPr>
      </w:pPr>
      <w:r>
        <w:rPr>
          <w:rFonts w:hint="eastAsia"/>
          <w:szCs w:val="22"/>
          <w:lang w:val="en-US" w:eastAsia="zh-CN"/>
        </w:rPr>
        <w:t>整地</w:t>
      </w:r>
    </w:p>
    <w:p w14:paraId="74D64028">
      <w:pPr>
        <w:pStyle w:val="56"/>
        <w:spacing w:line="240" w:lineRule="auto"/>
        <w:ind w:firstLine="420"/>
        <w:rPr>
          <w:rFonts w:hint="eastAsia"/>
          <w:szCs w:val="22"/>
        </w:rPr>
      </w:pPr>
      <w:r>
        <w:rPr>
          <w:rFonts w:hint="eastAsia"/>
          <w:szCs w:val="22"/>
        </w:rPr>
        <w:t>翻耕土地，深度≥25</w:t>
      </w:r>
      <w:r>
        <w:rPr>
          <w:rFonts w:hint="eastAsia"/>
          <w:szCs w:val="22"/>
          <w:lang w:val="en-US" w:eastAsia="zh-CN"/>
        </w:rPr>
        <w:t xml:space="preserve"> </w:t>
      </w:r>
      <w:r>
        <w:rPr>
          <w:rFonts w:hint="eastAsia"/>
          <w:szCs w:val="22"/>
        </w:rPr>
        <w:t>cm，精细翻耕，整细耙平。</w:t>
      </w:r>
    </w:p>
    <w:p w14:paraId="004D1363">
      <w:pPr>
        <w:pStyle w:val="104"/>
        <w:spacing w:before="312" w:after="312"/>
        <w:rPr>
          <w:rFonts w:hint="eastAsia" w:ascii="Times New Roman" w:cs="Times New Roman"/>
          <w:lang w:val="en-US" w:eastAsia="zh-CN"/>
        </w:rPr>
      </w:pPr>
      <w:bookmarkStart w:id="53" w:name="_Toc4401"/>
      <w:r>
        <w:rPr>
          <w:rFonts w:hint="eastAsia" w:ascii="Times New Roman" w:cs="Times New Roman"/>
          <w:lang w:val="en-US" w:eastAsia="zh-CN"/>
        </w:rPr>
        <w:t>种子质量与种子处理</w:t>
      </w:r>
      <w:bookmarkEnd w:id="53"/>
    </w:p>
    <w:p w14:paraId="6454C218">
      <w:pPr>
        <w:pStyle w:val="105"/>
        <w:spacing w:before="156" w:after="156"/>
        <w:rPr>
          <w:rFonts w:hint="eastAsia" w:ascii="Times New Roman" w:hAnsi="Times New Roman" w:cs="Times New Roman"/>
          <w:highlight w:val="none"/>
          <w:lang w:val="en-US" w:eastAsia="zh-CN"/>
        </w:rPr>
      </w:pPr>
      <w:r>
        <w:rPr>
          <w:rFonts w:hint="eastAsia" w:ascii="Times New Roman" w:cs="Times New Roman"/>
          <w:highlight w:val="none"/>
          <w:lang w:val="en-US" w:eastAsia="zh-CN"/>
        </w:rPr>
        <w:t>种子质量</w:t>
      </w:r>
    </w:p>
    <w:p w14:paraId="3FF7BDAC">
      <w:pPr>
        <w:pStyle w:val="56"/>
        <w:spacing w:line="240" w:lineRule="auto"/>
        <w:ind w:firstLine="420"/>
        <w:rPr>
          <w:rFonts w:hint="eastAsia"/>
          <w:lang w:val="en-US" w:eastAsia="zh-CN"/>
        </w:rPr>
      </w:pPr>
      <w:r>
        <w:rPr>
          <w:rFonts w:hint="eastAsia"/>
          <w:lang w:val="en-US" w:eastAsia="zh-CN"/>
        </w:rPr>
        <w:t>牧草生产用种子质量应符合GB 6142规定的三级及以上标准。</w:t>
      </w:r>
    </w:p>
    <w:p w14:paraId="73638315">
      <w:pPr>
        <w:pStyle w:val="56"/>
        <w:spacing w:line="240" w:lineRule="auto"/>
        <w:ind w:firstLine="420"/>
        <w:rPr>
          <w:rFonts w:hint="eastAsia"/>
          <w:lang w:val="en-US" w:eastAsia="zh-CN"/>
        </w:rPr>
      </w:pPr>
      <w:r>
        <w:rPr>
          <w:rFonts w:hint="eastAsia"/>
          <w:lang w:val="en-US" w:eastAsia="zh-CN"/>
        </w:rPr>
        <w:t>种子生产应用原种或由繁育基地通过提纯复壮后所留种子，且种子质量应达到GB 6142中的一级种子标准。</w:t>
      </w:r>
    </w:p>
    <w:p w14:paraId="1E8EB875">
      <w:pPr>
        <w:pStyle w:val="105"/>
        <w:spacing w:before="156" w:after="156"/>
        <w:rPr>
          <w:rFonts w:hint="eastAsia" w:ascii="宋体" w:hAnsi="Times New Roman" w:eastAsia="宋体" w:cs="Times New Roman"/>
          <w:kern w:val="0"/>
          <w:sz w:val="21"/>
          <w:szCs w:val="22"/>
          <w:lang w:val="en-US" w:eastAsia="zh-CN" w:bidi="ar-SA"/>
        </w:rPr>
      </w:pPr>
      <w:r>
        <w:rPr>
          <w:rFonts w:hint="eastAsia" w:ascii="Times New Roman" w:cs="Times New Roman"/>
          <w:highlight w:val="none"/>
          <w:lang w:val="en-US" w:eastAsia="zh-CN"/>
        </w:rPr>
        <w:t>种子处理</w:t>
      </w:r>
    </w:p>
    <w:p w14:paraId="2FF28025">
      <w:pPr>
        <w:keepNext w:val="0"/>
        <w:keepLines w:val="0"/>
        <w:widowControl/>
        <w:suppressLineNumbers w:val="0"/>
        <w:spacing w:line="240" w:lineRule="auto"/>
        <w:ind w:firstLine="420" w:firstLineChars="200"/>
        <w:jc w:val="left"/>
        <w:rPr>
          <w:rFonts w:hint="eastAsia" w:ascii="宋体" w:hAnsi="Times New Roman" w:eastAsia="宋体" w:cs="Times New Roman"/>
          <w:kern w:val="0"/>
          <w:sz w:val="21"/>
          <w:szCs w:val="22"/>
          <w:lang w:val="en-US" w:eastAsia="zh-CN" w:bidi="ar-SA"/>
        </w:rPr>
      </w:pPr>
      <w:r>
        <w:rPr>
          <w:rFonts w:hint="eastAsia" w:ascii="宋体" w:hAnsi="Times New Roman" w:eastAsia="宋体" w:cs="Times New Roman"/>
          <w:kern w:val="0"/>
          <w:sz w:val="21"/>
          <w:szCs w:val="22"/>
          <w:lang w:val="en-US" w:eastAsia="zh-CN" w:bidi="ar-SA"/>
        </w:rPr>
        <w:t>为有效防治黑穗病，可选用1</w:t>
      </w:r>
      <w:r>
        <w:rPr>
          <w:rFonts w:hint="eastAsia" w:ascii="宋体" w:hAnsi="Times New Roman" w:cs="Times New Roman"/>
          <w:kern w:val="0"/>
          <w:sz w:val="21"/>
          <w:szCs w:val="22"/>
          <w:lang w:val="en-US" w:eastAsia="zh-CN" w:bidi="ar-SA"/>
        </w:rPr>
        <w:t xml:space="preserve"> </w:t>
      </w:r>
      <w:r>
        <w:rPr>
          <w:rFonts w:hint="eastAsia" w:ascii="宋体" w:hAnsi="Times New Roman" w:eastAsia="宋体" w:cs="Times New Roman"/>
          <w:kern w:val="0"/>
          <w:sz w:val="21"/>
          <w:szCs w:val="22"/>
          <w:lang w:val="en-US" w:eastAsia="zh-CN" w:bidi="ar-SA"/>
        </w:rPr>
        <w:t>%的石灰水浸种1</w:t>
      </w:r>
      <w:r>
        <w:rPr>
          <w:rFonts w:hint="eastAsia" w:ascii="宋体" w:hAnsi="Times New Roman" w:cs="Times New Roman"/>
          <w:kern w:val="0"/>
          <w:sz w:val="21"/>
          <w:szCs w:val="22"/>
          <w:lang w:val="en-US" w:eastAsia="zh-CN" w:bidi="ar-SA"/>
        </w:rPr>
        <w:t xml:space="preserve"> </w:t>
      </w:r>
      <w:r>
        <w:rPr>
          <w:rFonts w:hint="eastAsia" w:ascii="宋体" w:hAnsi="Times New Roman" w:eastAsia="宋体" w:cs="Times New Roman"/>
          <w:kern w:val="0"/>
          <w:sz w:val="21"/>
          <w:szCs w:val="22"/>
          <w:lang w:val="en-US" w:eastAsia="zh-CN" w:bidi="ar-SA"/>
        </w:rPr>
        <w:t>h～2</w:t>
      </w:r>
      <w:r>
        <w:rPr>
          <w:rFonts w:hint="eastAsia" w:ascii="宋体" w:hAnsi="Times New Roman" w:cs="Times New Roman"/>
          <w:kern w:val="0"/>
          <w:sz w:val="21"/>
          <w:szCs w:val="22"/>
          <w:lang w:val="en-US" w:eastAsia="zh-CN" w:bidi="ar-SA"/>
        </w:rPr>
        <w:t xml:space="preserve"> </w:t>
      </w:r>
      <w:r>
        <w:rPr>
          <w:rFonts w:hint="eastAsia" w:ascii="宋体" w:hAnsi="Times New Roman" w:eastAsia="宋体" w:cs="Times New Roman"/>
          <w:kern w:val="0"/>
          <w:sz w:val="21"/>
          <w:szCs w:val="22"/>
          <w:lang w:val="en-US" w:eastAsia="zh-CN" w:bidi="ar-SA"/>
        </w:rPr>
        <w:t>h，或3</w:t>
      </w:r>
      <w:r>
        <w:rPr>
          <w:rFonts w:hint="eastAsia" w:ascii="宋体" w:hAnsi="Times New Roman" w:cs="Times New Roman"/>
          <w:kern w:val="0"/>
          <w:sz w:val="21"/>
          <w:szCs w:val="22"/>
          <w:lang w:val="en-US" w:eastAsia="zh-CN" w:bidi="ar-SA"/>
        </w:rPr>
        <w:t xml:space="preserve"> </w:t>
      </w:r>
      <w:r>
        <w:rPr>
          <w:rFonts w:hint="eastAsia" w:ascii="宋体" w:hAnsi="Times New Roman" w:eastAsia="宋体" w:cs="Times New Roman"/>
          <w:kern w:val="0"/>
          <w:sz w:val="21"/>
          <w:szCs w:val="22"/>
          <w:lang w:val="en-US" w:eastAsia="zh-CN" w:bidi="ar-SA"/>
        </w:rPr>
        <w:t>g/kg萎锈灵拌种或12</w:t>
      </w:r>
      <w:r>
        <w:rPr>
          <w:rFonts w:hint="eastAsia" w:ascii="宋体" w:hAnsi="Times New Roman" w:cs="Times New Roman"/>
          <w:kern w:val="0"/>
          <w:sz w:val="21"/>
          <w:szCs w:val="22"/>
          <w:lang w:val="en-US" w:eastAsia="zh-CN" w:bidi="ar-SA"/>
        </w:rPr>
        <w:t xml:space="preserve"> </w:t>
      </w:r>
      <w:r>
        <w:rPr>
          <w:rFonts w:hint="eastAsia" w:ascii="宋体" w:hAnsi="Times New Roman" w:eastAsia="宋体" w:cs="Times New Roman"/>
          <w:kern w:val="0"/>
          <w:sz w:val="21"/>
          <w:szCs w:val="22"/>
          <w:lang w:val="en-US" w:eastAsia="zh-CN" w:bidi="ar-SA"/>
        </w:rPr>
        <w:t>g/kg福美双拌种。农药使用应符合NY/T 1276标准。</w:t>
      </w:r>
    </w:p>
    <w:p w14:paraId="6301A86B">
      <w:pPr>
        <w:pStyle w:val="104"/>
        <w:spacing w:before="312" w:after="312"/>
        <w:rPr>
          <w:rFonts w:hint="eastAsia"/>
          <w:lang w:val="en-US" w:eastAsia="zh-CN"/>
        </w:rPr>
      </w:pPr>
      <w:bookmarkStart w:id="54" w:name="_Toc24284"/>
      <w:bookmarkStart w:id="55" w:name="_Toc2718"/>
      <w:r>
        <w:rPr>
          <w:rFonts w:hint="eastAsia" w:ascii="Times New Roman" w:cs="Times New Roman"/>
          <w:lang w:val="en-US" w:eastAsia="zh-CN"/>
        </w:rPr>
        <w:t>播种</w:t>
      </w:r>
      <w:bookmarkEnd w:id="54"/>
      <w:bookmarkEnd w:id="55"/>
    </w:p>
    <w:p w14:paraId="2F5D16DF">
      <w:pPr>
        <w:pStyle w:val="105"/>
        <w:spacing w:before="156" w:after="156"/>
        <w:rPr>
          <w:rFonts w:hint="eastAsia" w:ascii="Times New Roman" w:cs="Times New Roman"/>
          <w:highlight w:val="none"/>
          <w:lang w:val="en-US" w:eastAsia="zh-CN"/>
        </w:rPr>
      </w:pPr>
      <w:r>
        <w:rPr>
          <w:rFonts w:hint="eastAsia" w:ascii="Times New Roman" w:cs="Times New Roman"/>
          <w:highlight w:val="none"/>
          <w:lang w:val="en-US" w:eastAsia="zh-CN"/>
        </w:rPr>
        <w:t>播种时间</w:t>
      </w:r>
    </w:p>
    <w:p w14:paraId="1DA2F9D0">
      <w:pPr>
        <w:pStyle w:val="56"/>
        <w:spacing w:line="240" w:lineRule="auto"/>
        <w:ind w:firstLine="420"/>
        <w:rPr>
          <w:rFonts w:hint="eastAsia" w:ascii="宋体" w:hAnsi="宋体" w:eastAsia="宋体" w:cs="宋体"/>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黑麦草可春播和秋播，以秋播为宜，秋季时间为9</w:t>
      </w:r>
      <w:r>
        <w:rPr>
          <w:rFonts w:hint="eastAsia"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月～10</w:t>
      </w:r>
      <w:r>
        <w:rPr>
          <w:rFonts w:hint="eastAsia"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月。海拔1500</w:t>
      </w:r>
      <w:r>
        <w:rPr>
          <w:rFonts w:hint="eastAsia"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m以上地区为春播，播种时间为4</w:t>
      </w:r>
      <w:r>
        <w:rPr>
          <w:rFonts w:hint="eastAsia"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月下旬～5</w:t>
      </w:r>
      <w:r>
        <w:rPr>
          <w:rFonts w:hint="eastAsia" w:hAnsi="宋体" w:cs="宋体"/>
          <w:color w:val="000000"/>
          <w:kern w:val="0"/>
          <w:sz w:val="21"/>
          <w:szCs w:val="21"/>
          <w:lang w:val="en-US" w:eastAsia="zh-CN" w:bidi="ar"/>
        </w:rPr>
        <w:t xml:space="preserve"> </w:t>
      </w:r>
      <w:r>
        <w:rPr>
          <w:rFonts w:hint="eastAsia" w:ascii="宋体" w:hAnsi="宋体" w:eastAsia="宋体" w:cs="宋体"/>
          <w:color w:val="000000"/>
          <w:kern w:val="0"/>
          <w:sz w:val="21"/>
          <w:szCs w:val="21"/>
          <w:lang w:val="en-US" w:eastAsia="zh-CN" w:bidi="ar"/>
        </w:rPr>
        <w:t>月。</w:t>
      </w:r>
    </w:p>
    <w:p w14:paraId="39ED2366">
      <w:pPr>
        <w:pStyle w:val="105"/>
        <w:spacing w:before="156" w:after="156"/>
        <w:rPr>
          <w:rFonts w:hint="eastAsia" w:ascii="Times New Roman" w:cs="Times New Roman"/>
          <w:highlight w:val="none"/>
          <w:lang w:val="en-US" w:eastAsia="zh-CN"/>
        </w:rPr>
      </w:pPr>
      <w:r>
        <w:rPr>
          <w:rFonts w:hint="eastAsia" w:ascii="Times New Roman" w:cs="Times New Roman"/>
          <w:highlight w:val="none"/>
          <w:lang w:val="en-US" w:eastAsia="zh-CN"/>
        </w:rPr>
        <w:t>播种方式</w:t>
      </w:r>
    </w:p>
    <w:p w14:paraId="4E77C69D">
      <w:pPr>
        <w:pStyle w:val="65"/>
        <w:spacing w:before="156" w:after="156"/>
        <w:rPr>
          <w:rFonts w:hint="eastAsia"/>
          <w:lang w:eastAsia="zh-CN"/>
        </w:rPr>
      </w:pPr>
      <w:r>
        <w:rPr>
          <w:rFonts w:hint="eastAsia"/>
          <w:lang w:val="en-US" w:eastAsia="zh-CN"/>
        </w:rPr>
        <w:t>条播</w:t>
      </w:r>
    </w:p>
    <w:p w14:paraId="0DEE9AF5">
      <w:pPr>
        <w:pStyle w:val="56"/>
        <w:ind w:firstLine="420"/>
        <w:rPr>
          <w:rFonts w:hint="eastAsia"/>
          <w:lang w:val="en-US" w:eastAsia="zh-CN"/>
        </w:rPr>
      </w:pPr>
      <w:r>
        <w:rPr>
          <w:rFonts w:hint="eastAsia"/>
          <w:lang w:val="en-US" w:eastAsia="zh-CN"/>
        </w:rPr>
        <w:t>开沟条播，种子生产条播行距30 cm～50 cm，牧草生产条播行距15</w:t>
      </w:r>
      <w:r>
        <w:rPr>
          <w:rFonts w:hint="eastAsia"/>
          <w:b/>
          <w:bCs/>
          <w:lang w:val="en-US" w:eastAsia="zh-CN"/>
        </w:rPr>
        <w:t xml:space="preserve"> </w:t>
      </w:r>
      <w:r>
        <w:rPr>
          <w:rFonts w:hint="eastAsia"/>
          <w:lang w:val="en-US" w:eastAsia="zh-CN"/>
        </w:rPr>
        <w:t>cm～30 cm。播种深度1.5 cm～2 cm，土壤粘重或潮湿宜浅播，土壤</w:t>
      </w:r>
      <w:r>
        <w:rPr>
          <w:rFonts w:hint="eastAsia"/>
          <w:color w:val="auto"/>
          <w:lang w:val="en-US" w:eastAsia="zh-CN"/>
        </w:rPr>
        <w:t>比较</w:t>
      </w:r>
      <w:r>
        <w:rPr>
          <w:rFonts w:hint="eastAsia"/>
          <w:lang w:val="en-US" w:eastAsia="zh-CN"/>
        </w:rPr>
        <w:t>干旱时可适当深播，覆土0.5 cm～1 cm。</w:t>
      </w:r>
    </w:p>
    <w:p w14:paraId="4FF89B38">
      <w:pPr>
        <w:pStyle w:val="65"/>
        <w:spacing w:before="156" w:after="156"/>
        <w:rPr>
          <w:rFonts w:hint="eastAsia"/>
          <w:lang w:val="en-US" w:eastAsia="zh-CN"/>
        </w:rPr>
      </w:pPr>
      <w:r>
        <w:rPr>
          <w:rFonts w:hint="eastAsia"/>
          <w:lang w:val="en-US" w:eastAsia="zh-CN"/>
        </w:rPr>
        <w:t>撒播</w:t>
      </w:r>
    </w:p>
    <w:p w14:paraId="66C1AFCA">
      <w:pPr>
        <w:pStyle w:val="56"/>
        <w:ind w:firstLine="420"/>
        <w:rPr>
          <w:rFonts w:hint="default"/>
          <w:lang w:val="en-US" w:eastAsia="zh-CN"/>
        </w:rPr>
      </w:pPr>
      <w:r>
        <w:rPr>
          <w:rFonts w:hint="eastAsia" w:ascii="宋体" w:hAnsi="Times New Roman" w:eastAsia="宋体" w:cs="Times New Roman"/>
          <w:kern w:val="0"/>
          <w:sz w:val="21"/>
          <w:szCs w:val="20"/>
          <w:lang w:val="en-US" w:eastAsia="zh-CN" w:bidi="ar-SA"/>
        </w:rPr>
        <w:t xml:space="preserve"> </w:t>
      </w:r>
      <w:r>
        <w:rPr>
          <w:rFonts w:hint="eastAsia" w:cs="Times New Roman"/>
          <w:kern w:val="0"/>
          <w:sz w:val="21"/>
          <w:szCs w:val="20"/>
          <w:lang w:val="en-US" w:eastAsia="zh-CN" w:bidi="ar-SA"/>
        </w:rPr>
        <w:t>种子用</w:t>
      </w:r>
      <w:r>
        <w:rPr>
          <w:rFonts w:hint="eastAsia" w:ascii="宋体" w:hAnsi="Times New Roman" w:eastAsia="宋体" w:cs="Times New Roman"/>
          <w:kern w:val="0"/>
          <w:sz w:val="21"/>
          <w:szCs w:val="20"/>
          <w:lang w:val="en-US" w:eastAsia="zh-CN" w:bidi="ar-SA"/>
        </w:rPr>
        <w:t>细土或细沙充分混匀</w:t>
      </w:r>
      <w:r>
        <w:rPr>
          <w:rFonts w:hint="eastAsia" w:cs="Times New Roman"/>
          <w:kern w:val="0"/>
          <w:sz w:val="21"/>
          <w:szCs w:val="20"/>
          <w:lang w:val="en-US" w:eastAsia="zh-CN" w:bidi="ar-SA"/>
        </w:rPr>
        <w:t>后</w:t>
      </w:r>
      <w:r>
        <w:rPr>
          <w:rFonts w:hint="eastAsia" w:ascii="宋体" w:hAnsi="Times New Roman" w:eastAsia="宋体" w:cs="Times New Roman"/>
          <w:kern w:val="0"/>
          <w:sz w:val="21"/>
          <w:szCs w:val="20"/>
          <w:lang w:val="en-US" w:eastAsia="zh-CN" w:bidi="ar-SA"/>
        </w:rPr>
        <w:t>均匀</w:t>
      </w:r>
      <w:r>
        <w:rPr>
          <w:rFonts w:hint="eastAsia" w:cs="Times New Roman"/>
          <w:kern w:val="0"/>
          <w:sz w:val="21"/>
          <w:szCs w:val="20"/>
          <w:lang w:val="en-US" w:eastAsia="zh-CN" w:bidi="ar-SA"/>
        </w:rPr>
        <w:t>撒播，</w:t>
      </w:r>
      <w:r>
        <w:rPr>
          <w:rFonts w:hint="eastAsia"/>
          <w:lang w:val="en-US" w:eastAsia="zh-CN"/>
        </w:rPr>
        <w:t>播后浅覆土，</w:t>
      </w:r>
      <w:r>
        <w:rPr>
          <w:rFonts w:hint="eastAsia" w:cs="Times New Roman"/>
          <w:kern w:val="0"/>
          <w:sz w:val="21"/>
          <w:szCs w:val="20"/>
          <w:lang w:val="en-US" w:eastAsia="zh-CN" w:bidi="ar-SA"/>
        </w:rPr>
        <w:t>较干旱时，适当</w:t>
      </w:r>
      <w:r>
        <w:rPr>
          <w:rFonts w:hint="eastAsia"/>
          <w:lang w:val="en-US" w:eastAsia="zh-CN"/>
        </w:rPr>
        <w:t>镇压。</w:t>
      </w:r>
    </w:p>
    <w:p w14:paraId="7B78F47F">
      <w:pPr>
        <w:pStyle w:val="65"/>
        <w:spacing w:before="156" w:after="156"/>
        <w:rPr>
          <w:rFonts w:hint="eastAsia"/>
          <w:lang w:val="en-US" w:eastAsia="zh-CN"/>
        </w:rPr>
      </w:pPr>
      <w:r>
        <w:rPr>
          <w:rFonts w:hint="eastAsia"/>
          <w:lang w:val="en-US" w:eastAsia="zh-CN"/>
        </w:rPr>
        <w:t xml:space="preserve"> 混播</w:t>
      </w:r>
    </w:p>
    <w:p w14:paraId="2A9CD493">
      <w:pPr>
        <w:pStyle w:val="56"/>
        <w:ind w:firstLine="420"/>
        <w:rPr>
          <w:rFonts w:hint="default"/>
          <w:lang w:val="en-US" w:eastAsia="zh-CN"/>
        </w:rPr>
      </w:pPr>
      <w:r>
        <w:rPr>
          <w:rFonts w:hint="eastAsia"/>
          <w:lang w:val="en-US" w:eastAsia="zh-CN"/>
        </w:rPr>
        <w:t xml:space="preserve"> 牧草生产可以混播，</w:t>
      </w:r>
      <w:r>
        <w:rPr>
          <w:rFonts w:hint="eastAsia"/>
          <w:color w:val="auto"/>
          <w:lang w:val="en-US" w:eastAsia="zh-CN"/>
        </w:rPr>
        <w:t>一年生黑麦草可与光叶紫花苕、紫云英、金花菜等一年生豆科或燕麦等一年生禾本科牧草混播，多年生黑麦草可与三叶草、苜蓿等豆科牧草混播。混播比例视草地利用目的而异,收获饲草为主的草地，黑麦草占60 %～70 %，放牧为主的草地，黑麦草占50 %～60 %。</w:t>
      </w:r>
    </w:p>
    <w:p w14:paraId="0555073D">
      <w:pPr>
        <w:pStyle w:val="105"/>
        <w:spacing w:before="156" w:after="156"/>
        <w:rPr>
          <w:rFonts w:hint="eastAsia" w:ascii="Times New Roman" w:cs="Times New Roman"/>
          <w:highlight w:val="none"/>
          <w:lang w:val="en-US" w:eastAsia="zh-CN"/>
        </w:rPr>
      </w:pPr>
      <w:r>
        <w:rPr>
          <w:rFonts w:hint="eastAsia" w:ascii="Times New Roman" w:cs="Times New Roman"/>
          <w:highlight w:val="none"/>
          <w:lang w:val="en-US" w:eastAsia="zh-CN"/>
        </w:rPr>
        <w:t>播种量</w:t>
      </w:r>
    </w:p>
    <w:p w14:paraId="3164CE42">
      <w:pPr>
        <w:pStyle w:val="65"/>
        <w:spacing w:before="156" w:after="156"/>
        <w:rPr>
          <w:rFonts w:hint="eastAsia"/>
          <w:lang w:val="en-US" w:eastAsia="zh-CN"/>
        </w:rPr>
      </w:pPr>
      <w:r>
        <w:rPr>
          <w:rFonts w:hint="eastAsia"/>
          <w:lang w:val="en-US" w:eastAsia="zh-CN"/>
        </w:rPr>
        <w:t>条播</w:t>
      </w:r>
    </w:p>
    <w:p w14:paraId="138DF659">
      <w:pPr>
        <w:pStyle w:val="56"/>
        <w:ind w:firstLine="420"/>
        <w:rPr>
          <w:rFonts w:hint="eastAsia"/>
          <w:lang w:val="en-US" w:eastAsia="zh-CN"/>
        </w:rPr>
      </w:pPr>
      <w:r>
        <w:rPr>
          <w:rFonts w:hint="eastAsia"/>
          <w:lang w:val="en-US" w:eastAsia="zh-CN"/>
        </w:rPr>
        <w:t>牧草生产播种量为22.5 kg/hm</w:t>
      </w:r>
      <w:r>
        <w:rPr>
          <w:rFonts w:hint="eastAsia"/>
          <w:vertAlign w:val="superscript"/>
          <w:lang w:val="en-US" w:eastAsia="zh-CN"/>
        </w:rPr>
        <w:t>2</w:t>
      </w:r>
      <w:r>
        <w:rPr>
          <w:rFonts w:hint="eastAsia"/>
          <w:lang w:val="en-US" w:eastAsia="zh-CN"/>
        </w:rPr>
        <w:t>～30 kg/hm</w:t>
      </w:r>
      <w:r>
        <w:rPr>
          <w:rFonts w:hint="eastAsia"/>
          <w:vertAlign w:val="superscript"/>
          <w:lang w:val="en-US" w:eastAsia="zh-CN"/>
        </w:rPr>
        <w:t>2</w:t>
      </w:r>
      <w:r>
        <w:rPr>
          <w:rFonts w:hint="eastAsia"/>
          <w:lang w:val="en-US" w:eastAsia="zh-CN"/>
        </w:rPr>
        <w:t>，种子生产播种量为11.25 kg/hm</w:t>
      </w:r>
      <w:r>
        <w:rPr>
          <w:rFonts w:hint="eastAsia"/>
          <w:vertAlign w:val="superscript"/>
          <w:lang w:val="en-US" w:eastAsia="zh-CN"/>
        </w:rPr>
        <w:t>2</w:t>
      </w:r>
      <w:r>
        <w:rPr>
          <w:rFonts w:hint="eastAsia"/>
          <w:lang w:val="en-US" w:eastAsia="zh-CN"/>
        </w:rPr>
        <w:t>～22.5 kg/hm</w:t>
      </w:r>
      <w:r>
        <w:rPr>
          <w:rFonts w:hint="eastAsia"/>
          <w:vertAlign w:val="superscript"/>
          <w:lang w:val="en-US" w:eastAsia="zh-CN"/>
        </w:rPr>
        <w:t>2</w:t>
      </w:r>
      <w:r>
        <w:rPr>
          <w:rFonts w:hint="eastAsia"/>
          <w:lang w:val="en-US" w:eastAsia="zh-CN"/>
        </w:rPr>
        <w:t>。</w:t>
      </w:r>
    </w:p>
    <w:p w14:paraId="0B8DBC47">
      <w:pPr>
        <w:pStyle w:val="65"/>
        <w:spacing w:before="156" w:after="156"/>
        <w:rPr>
          <w:rFonts w:hint="eastAsia"/>
          <w:lang w:val="en-US" w:eastAsia="zh-CN"/>
        </w:rPr>
      </w:pPr>
      <w:r>
        <w:rPr>
          <w:rFonts w:hint="eastAsia"/>
          <w:lang w:val="en-US" w:eastAsia="zh-CN"/>
        </w:rPr>
        <w:t>撒播</w:t>
      </w:r>
    </w:p>
    <w:p w14:paraId="03ED8ED5">
      <w:pPr>
        <w:pStyle w:val="56"/>
        <w:jc w:val="left"/>
        <w:rPr>
          <w:rFonts w:hint="eastAsia"/>
          <w:lang w:val="en-US" w:eastAsia="zh-CN"/>
        </w:rPr>
      </w:pPr>
      <w:r>
        <w:rPr>
          <w:rFonts w:hint="eastAsia"/>
          <w:lang w:val="en-US" w:eastAsia="zh-CN"/>
        </w:rPr>
        <w:t>播种量30 kg/hm</w:t>
      </w:r>
      <w:r>
        <w:rPr>
          <w:rFonts w:hint="eastAsia"/>
          <w:vertAlign w:val="superscript"/>
          <w:lang w:val="en-US" w:eastAsia="zh-CN"/>
        </w:rPr>
        <w:t>2</w:t>
      </w:r>
      <w:r>
        <w:rPr>
          <w:rFonts w:hint="eastAsia"/>
          <w:lang w:val="en-US" w:eastAsia="zh-CN"/>
        </w:rPr>
        <w:t>～37.5 kg/hm</w:t>
      </w:r>
      <w:r>
        <w:rPr>
          <w:rFonts w:hint="eastAsia"/>
          <w:vertAlign w:val="superscript"/>
          <w:lang w:val="en-US" w:eastAsia="zh-CN"/>
        </w:rPr>
        <w:t>2</w:t>
      </w:r>
      <w:r>
        <w:rPr>
          <w:rFonts w:hint="eastAsia"/>
          <w:lang w:val="en-US" w:eastAsia="zh-CN"/>
        </w:rPr>
        <w:t>,肥力较高的地块播种量宜低，肥力较低的地块播种量应适当增加。</w:t>
      </w:r>
    </w:p>
    <w:p w14:paraId="4E8FB8BF">
      <w:pPr>
        <w:pStyle w:val="65"/>
        <w:spacing w:before="156" w:after="156"/>
        <w:rPr>
          <w:rFonts w:hint="eastAsia"/>
          <w:lang w:val="en-US" w:eastAsia="zh-CN"/>
        </w:rPr>
      </w:pPr>
      <w:r>
        <w:rPr>
          <w:rFonts w:hint="eastAsia"/>
          <w:lang w:val="en-US" w:eastAsia="zh-CN"/>
        </w:rPr>
        <w:t>混播</w:t>
      </w:r>
    </w:p>
    <w:p w14:paraId="1AF30ECA">
      <w:pPr>
        <w:pStyle w:val="56"/>
        <w:jc w:val="left"/>
        <w:rPr>
          <w:rFonts w:hint="default"/>
          <w:lang w:val="en-US" w:eastAsia="zh-CN"/>
        </w:rPr>
      </w:pPr>
      <w:r>
        <w:rPr>
          <w:rFonts w:hint="eastAsia"/>
          <w:lang w:val="en-US" w:eastAsia="zh-CN"/>
        </w:rPr>
        <w:t>混播播量为单播播种量乘以混播比例。</w:t>
      </w:r>
    </w:p>
    <w:p w14:paraId="662B922B">
      <w:pPr>
        <w:pStyle w:val="104"/>
        <w:spacing w:before="312" w:after="312"/>
        <w:rPr>
          <w:rFonts w:hint="eastAsia" w:ascii="Times New Roman" w:hAnsi="Times New Roman" w:cs="Times New Roman"/>
          <w:lang w:val="en-US" w:eastAsia="zh-CN"/>
        </w:rPr>
      </w:pPr>
      <w:bookmarkStart w:id="56" w:name="_Toc3663"/>
      <w:bookmarkStart w:id="57" w:name="_Toc18492"/>
      <w:bookmarkStart w:id="58" w:name="_Toc4098"/>
      <w:bookmarkStart w:id="59" w:name="_Toc6989"/>
      <w:bookmarkStart w:id="60" w:name="_Toc12030"/>
      <w:r>
        <w:rPr>
          <w:rFonts w:hint="eastAsia" w:ascii="Times New Roman" w:hAnsi="Times New Roman" w:cs="Times New Roman"/>
          <w:lang w:val="en-US" w:eastAsia="zh-CN"/>
        </w:rPr>
        <w:t>田间管理</w:t>
      </w:r>
      <w:bookmarkEnd w:id="56"/>
      <w:bookmarkEnd w:id="57"/>
      <w:bookmarkEnd w:id="58"/>
      <w:bookmarkEnd w:id="59"/>
      <w:bookmarkEnd w:id="60"/>
    </w:p>
    <w:p w14:paraId="520A36E9">
      <w:pPr>
        <w:pStyle w:val="105"/>
        <w:spacing w:before="156" w:after="156"/>
        <w:rPr>
          <w:rFonts w:hint="eastAsia" w:ascii="Times New Roman" w:hAnsi="Times New Roman" w:cs="Times New Roman"/>
          <w:highlight w:val="none"/>
          <w:lang w:val="en-US" w:eastAsia="zh-CN"/>
        </w:rPr>
      </w:pPr>
      <w:bookmarkStart w:id="61" w:name="_Toc23837"/>
      <w:r>
        <w:rPr>
          <w:rFonts w:hint="eastAsia" w:ascii="Times New Roman" w:hAnsi="Times New Roman" w:cs="Times New Roman"/>
          <w:highlight w:val="none"/>
          <w:lang w:val="en-US" w:eastAsia="zh-CN"/>
        </w:rPr>
        <w:t>杂草防除</w:t>
      </w:r>
      <w:bookmarkEnd w:id="61"/>
    </w:p>
    <w:p w14:paraId="0464EE8A">
      <w:pPr>
        <w:keepNext w:val="0"/>
        <w:keepLines w:val="0"/>
        <w:widowControl/>
        <w:suppressLineNumbers w:val="0"/>
        <w:spacing w:line="240" w:lineRule="auto"/>
        <w:ind w:firstLine="420" w:firstLineChars="200"/>
        <w:jc w:val="left"/>
        <w:rPr>
          <w:rFonts w:hint="eastAsia" w:ascii="宋体" w:hAnsi="宋体" w:eastAsia="宋体" w:cs="宋体"/>
          <w:shd w:val="clear" w:color="auto" w:fill="FFFFFF"/>
          <w:lang w:eastAsia="zh-CN"/>
        </w:rPr>
      </w:pPr>
      <w:r>
        <w:rPr>
          <w:rFonts w:hint="default"/>
          <w:lang w:val="en-US" w:eastAsia="zh-CN"/>
        </w:rPr>
        <w:t>牧草生产的地块苗期及时除杂</w:t>
      </w:r>
      <w:r>
        <w:rPr>
          <w:rFonts w:hint="eastAsia"/>
          <w:lang w:val="en-US" w:eastAsia="zh-CN"/>
        </w:rPr>
        <w:t xml:space="preserve">1 </w:t>
      </w:r>
      <w:r>
        <w:rPr>
          <w:rFonts w:hint="default"/>
          <w:lang w:val="en-US" w:eastAsia="zh-CN"/>
        </w:rPr>
        <w:t>次～2</w:t>
      </w:r>
      <w:r>
        <w:rPr>
          <w:rFonts w:hint="eastAsia"/>
          <w:lang w:val="en-US" w:eastAsia="zh-CN"/>
        </w:rPr>
        <w:t xml:space="preserve"> </w:t>
      </w:r>
      <w:r>
        <w:rPr>
          <w:rFonts w:hint="default"/>
          <w:lang w:val="en-US" w:eastAsia="zh-CN"/>
        </w:rPr>
        <w:t>次。种子生产的地块整个生长季节应定期防除杂草、杂株、劣株和病株。可人工除杂或化学除杂，化学除杂应符合NY/T 1276规定。</w:t>
      </w:r>
    </w:p>
    <w:p w14:paraId="2C620971">
      <w:pPr>
        <w:pStyle w:val="105"/>
        <w:spacing w:before="156" w:after="156"/>
        <w:rPr>
          <w:rFonts w:hint="eastAsia" w:ascii="Times New Roman" w:hAnsi="Times New Roman" w:cs="Times New Roman"/>
          <w:highlight w:val="none"/>
          <w:lang w:val="en-US" w:eastAsia="zh-CN"/>
        </w:rPr>
      </w:pPr>
      <w:bookmarkStart w:id="62" w:name="_Toc24705"/>
      <w:r>
        <w:rPr>
          <w:rFonts w:hint="eastAsia" w:ascii="Times New Roman" w:hAnsi="Times New Roman" w:cs="Times New Roman"/>
          <w:highlight w:val="none"/>
          <w:lang w:val="en-US" w:eastAsia="zh-CN"/>
        </w:rPr>
        <w:t>追肥</w:t>
      </w:r>
      <w:bookmarkEnd w:id="62"/>
    </w:p>
    <w:p w14:paraId="58FDA223">
      <w:pPr>
        <w:pStyle w:val="65"/>
        <w:spacing w:before="156" w:after="156"/>
        <w:rPr>
          <w:rFonts w:hint="eastAsia" w:ascii="Times New Roman"/>
          <w:lang w:val="en-US" w:eastAsia="zh-CN"/>
        </w:rPr>
      </w:pPr>
      <w:r>
        <w:rPr>
          <w:rFonts w:hint="eastAsia" w:ascii="Times New Roman"/>
          <w:lang w:val="en-US" w:eastAsia="zh-CN"/>
        </w:rPr>
        <w:t>牧草</w:t>
      </w:r>
      <w:r>
        <w:rPr>
          <w:rFonts w:hint="eastAsia"/>
          <w:lang w:val="en-US" w:eastAsia="zh-CN"/>
        </w:rPr>
        <w:t>生产</w:t>
      </w:r>
    </w:p>
    <w:p w14:paraId="0ECE747F">
      <w:pPr>
        <w:keepNext w:val="0"/>
        <w:keepLines w:val="0"/>
        <w:widowControl/>
        <w:suppressLineNumbers w:val="0"/>
        <w:spacing w:line="240" w:lineRule="auto"/>
        <w:ind w:firstLine="420" w:firstLineChars="200"/>
        <w:jc w:val="left"/>
        <w:rPr>
          <w:rFonts w:hint="eastAsia" w:ascii="Times New Roman"/>
          <w:lang w:val="en-US" w:eastAsia="zh-CN"/>
        </w:rPr>
      </w:pPr>
      <w:r>
        <w:rPr>
          <w:rFonts w:hint="eastAsia" w:ascii="Times New Roman"/>
          <w:lang w:val="en-US" w:eastAsia="zh-CN"/>
        </w:rPr>
        <w:t>分蘖期追施1 次氮肥，每次追施尿素75</w:t>
      </w:r>
      <w:r>
        <w:rPr>
          <w:rFonts w:hint="eastAsia"/>
          <w:lang w:val="en-US" w:eastAsia="zh-CN"/>
        </w:rPr>
        <w:t xml:space="preserve"> kg/hm</w:t>
      </w:r>
      <w:r>
        <w:rPr>
          <w:rFonts w:hint="eastAsia"/>
          <w:vertAlign w:val="superscript"/>
          <w:lang w:val="en-US" w:eastAsia="zh-CN"/>
        </w:rPr>
        <w:t>2</w:t>
      </w:r>
      <w:r>
        <w:rPr>
          <w:rFonts w:hint="eastAsia"/>
          <w:lang w:val="en-US" w:eastAsia="zh-CN"/>
        </w:rPr>
        <w:t>～150 kg/hm</w:t>
      </w:r>
      <w:r>
        <w:rPr>
          <w:rFonts w:hint="eastAsia"/>
          <w:vertAlign w:val="superscript"/>
          <w:lang w:val="en-US" w:eastAsia="zh-CN"/>
        </w:rPr>
        <w:t>2</w:t>
      </w:r>
      <w:r>
        <w:rPr>
          <w:rFonts w:hint="eastAsia" w:ascii="Times New Roman"/>
          <w:lang w:val="en-US" w:eastAsia="zh-CN"/>
        </w:rPr>
        <w:t xml:space="preserve"> ，每次刈割后2 d</w:t>
      </w:r>
      <w:r>
        <w:rPr>
          <w:rFonts w:hint="eastAsia"/>
          <w:lang w:val="en-US" w:eastAsia="zh-CN"/>
        </w:rPr>
        <w:t>～</w:t>
      </w:r>
      <w:r>
        <w:rPr>
          <w:rFonts w:hint="eastAsia" w:ascii="Times New Roman"/>
          <w:lang w:val="en-US" w:eastAsia="zh-CN"/>
        </w:rPr>
        <w:t>3 d，追施尿素150</w:t>
      </w:r>
      <w:r>
        <w:rPr>
          <w:rFonts w:hint="eastAsia"/>
          <w:lang w:val="en-US" w:eastAsia="zh-CN"/>
        </w:rPr>
        <w:t xml:space="preserve"> kg/hm</w:t>
      </w:r>
      <w:r>
        <w:rPr>
          <w:rFonts w:hint="eastAsia"/>
          <w:vertAlign w:val="superscript"/>
          <w:lang w:val="en-US" w:eastAsia="zh-CN"/>
        </w:rPr>
        <w:t>2</w:t>
      </w:r>
      <w:r>
        <w:rPr>
          <w:rFonts w:hint="eastAsia"/>
          <w:lang w:val="en-US" w:eastAsia="zh-CN"/>
        </w:rPr>
        <w:t>～</w:t>
      </w:r>
      <w:r>
        <w:rPr>
          <w:rFonts w:hint="eastAsia" w:ascii="Times New Roman"/>
          <w:lang w:val="en-US" w:eastAsia="zh-CN"/>
        </w:rPr>
        <w:t xml:space="preserve">225 </w:t>
      </w:r>
      <w:r>
        <w:rPr>
          <w:rFonts w:hint="eastAsia"/>
          <w:lang w:val="en-US" w:eastAsia="zh-CN"/>
        </w:rPr>
        <w:t>kg/hm</w:t>
      </w:r>
      <w:r>
        <w:rPr>
          <w:rFonts w:hint="eastAsia"/>
          <w:vertAlign w:val="superscript"/>
          <w:lang w:val="en-US" w:eastAsia="zh-CN"/>
        </w:rPr>
        <w:t>2</w:t>
      </w:r>
      <w:r>
        <w:rPr>
          <w:rFonts w:hint="eastAsia" w:ascii="Times New Roman"/>
          <w:lang w:val="en-US" w:eastAsia="zh-CN"/>
        </w:rPr>
        <w:t xml:space="preserve"> ，施肥应符合</w:t>
      </w:r>
      <w:r>
        <w:rPr>
          <w:rFonts w:hint="eastAsia" w:ascii="Times New Roman" w:eastAsia="宋体"/>
          <w:lang w:val="en-US" w:eastAsia="zh-CN"/>
        </w:rPr>
        <w:t>NY/T</w:t>
      </w:r>
      <w:r>
        <w:rPr>
          <w:rFonts w:hint="eastAsia" w:ascii="Times New Roman"/>
          <w:lang w:val="en-US" w:eastAsia="zh-CN"/>
        </w:rPr>
        <w:t xml:space="preserve"> </w:t>
      </w:r>
      <w:r>
        <w:rPr>
          <w:rFonts w:hint="eastAsia" w:ascii="Times New Roman" w:eastAsia="宋体"/>
          <w:lang w:val="en-US" w:eastAsia="zh-CN"/>
        </w:rPr>
        <w:t>496 规定</w:t>
      </w:r>
      <w:r>
        <w:rPr>
          <w:rFonts w:hint="eastAsia" w:ascii="Times New Roman"/>
          <w:lang w:val="en-US" w:eastAsia="zh-CN"/>
        </w:rPr>
        <w:t>。</w:t>
      </w:r>
    </w:p>
    <w:p w14:paraId="7A26B1A9">
      <w:pPr>
        <w:pStyle w:val="65"/>
        <w:spacing w:before="156" w:after="156"/>
        <w:rPr>
          <w:rFonts w:hint="eastAsia" w:ascii="Times New Roman"/>
          <w:lang w:val="en-US" w:eastAsia="zh-CN"/>
        </w:rPr>
      </w:pPr>
      <w:r>
        <w:rPr>
          <w:rFonts w:hint="eastAsia" w:ascii="Times New Roman"/>
          <w:lang w:val="en-US" w:eastAsia="zh-CN"/>
        </w:rPr>
        <w:t>种子生产</w:t>
      </w:r>
    </w:p>
    <w:p w14:paraId="5B714122">
      <w:pPr>
        <w:keepNext w:val="0"/>
        <w:keepLines w:val="0"/>
        <w:widowControl/>
        <w:suppressLineNumbers w:val="0"/>
        <w:spacing w:line="240" w:lineRule="auto"/>
        <w:ind w:firstLine="420" w:firstLineChars="200"/>
        <w:jc w:val="left"/>
        <w:rPr>
          <w:rFonts w:hint="eastAsia" w:ascii="宋体" w:hAnsi="宋体" w:eastAsia="宋体" w:cs="宋体"/>
          <w:szCs w:val="21"/>
          <w:shd w:val="clear" w:color="auto" w:fill="FFFFFF"/>
          <w:lang w:val="en-US" w:eastAsia="zh-CN"/>
        </w:rPr>
      </w:pPr>
      <w:r>
        <w:rPr>
          <w:rFonts w:hint="eastAsia" w:ascii="Times New Roman"/>
          <w:lang w:val="en-US" w:eastAsia="zh-CN"/>
        </w:rPr>
        <w:t>苗期和拔节前追施复合肥</w:t>
      </w:r>
      <w:r>
        <w:rPr>
          <w:rFonts w:hint="eastAsia"/>
          <w:lang w:val="en-US" w:eastAsia="zh-CN"/>
        </w:rPr>
        <w:t>150 kg/hm</w:t>
      </w:r>
      <w:r>
        <w:rPr>
          <w:rFonts w:hint="eastAsia"/>
          <w:vertAlign w:val="superscript"/>
          <w:lang w:val="en-US" w:eastAsia="zh-CN"/>
        </w:rPr>
        <w:t>2</w:t>
      </w:r>
      <w:r>
        <w:rPr>
          <w:rFonts w:hint="eastAsia"/>
          <w:lang w:val="en-US" w:eastAsia="zh-CN"/>
        </w:rPr>
        <w:t>～</w:t>
      </w:r>
      <w:r>
        <w:rPr>
          <w:rFonts w:hint="eastAsia" w:ascii="Times New Roman"/>
          <w:lang w:val="en-US" w:eastAsia="zh-CN"/>
        </w:rPr>
        <w:t>225</w:t>
      </w:r>
      <w:r>
        <w:rPr>
          <w:rFonts w:hint="eastAsia"/>
          <w:lang w:val="en-US" w:eastAsia="zh-CN"/>
        </w:rPr>
        <w:t xml:space="preserve"> kg/hm</w:t>
      </w:r>
      <w:r>
        <w:rPr>
          <w:rFonts w:hint="eastAsia"/>
          <w:vertAlign w:val="superscript"/>
          <w:lang w:val="en-US" w:eastAsia="zh-CN"/>
        </w:rPr>
        <w:t>2</w:t>
      </w:r>
      <w:r>
        <w:rPr>
          <w:rFonts w:hint="eastAsia" w:ascii="Times New Roman"/>
          <w:lang w:val="en-US" w:eastAsia="zh-CN"/>
        </w:rPr>
        <w:t xml:space="preserve"> ，拔节时追施钾肥，根据土壤肥力，可施用氯化钾45 </w:t>
      </w:r>
      <w:r>
        <w:rPr>
          <w:rFonts w:hint="eastAsia"/>
          <w:lang w:val="en-US" w:eastAsia="zh-CN"/>
        </w:rPr>
        <w:t>kg/hm</w:t>
      </w:r>
      <w:r>
        <w:rPr>
          <w:rFonts w:hint="eastAsia"/>
          <w:vertAlign w:val="superscript"/>
          <w:lang w:val="en-US" w:eastAsia="zh-CN"/>
        </w:rPr>
        <w:t>2</w:t>
      </w:r>
      <w:r>
        <w:rPr>
          <w:rFonts w:hint="eastAsia"/>
          <w:lang w:val="en-US" w:eastAsia="zh-CN"/>
        </w:rPr>
        <w:t>～</w:t>
      </w:r>
      <w:r>
        <w:rPr>
          <w:rFonts w:hint="eastAsia" w:ascii="Times New Roman"/>
          <w:lang w:val="en-US" w:eastAsia="zh-CN"/>
        </w:rPr>
        <w:t>-150 kg/hm</w:t>
      </w:r>
      <w:r>
        <w:rPr>
          <w:rFonts w:hint="eastAsia" w:ascii="Times New Roman"/>
          <w:vertAlign w:val="superscript"/>
          <w:lang w:val="en-US" w:eastAsia="zh-CN"/>
        </w:rPr>
        <w:t>2</w:t>
      </w:r>
      <w:r>
        <w:rPr>
          <w:rFonts w:hint="eastAsia" w:ascii="Times New Roman"/>
          <w:lang w:val="en-US" w:eastAsia="zh-CN"/>
        </w:rPr>
        <w:t>。</w:t>
      </w:r>
      <w:r>
        <w:rPr>
          <w:rFonts w:hint="eastAsia" w:ascii="宋体" w:hAnsi="宋体" w:eastAsia="宋体" w:cs="宋体"/>
          <w:szCs w:val="21"/>
          <w:shd w:val="clear" w:color="auto" w:fill="FFFFFF"/>
          <w:lang w:val="en-US" w:eastAsia="zh-CN"/>
        </w:rPr>
        <w:t>肥料施用</w:t>
      </w:r>
      <w:r>
        <w:rPr>
          <w:rFonts w:hint="eastAsia"/>
          <w:lang w:val="en-US" w:eastAsia="zh-CN"/>
        </w:rPr>
        <w:t>符合 NY</w:t>
      </w:r>
      <w:r>
        <w:rPr>
          <w:rFonts w:hint="eastAsia" w:ascii="宋体" w:hAnsi="宋体" w:eastAsia="宋体" w:cs="宋体"/>
          <w:szCs w:val="21"/>
          <w:shd w:val="clear" w:color="auto" w:fill="FFFFFF"/>
          <w:lang w:val="en-US" w:eastAsia="zh-CN"/>
        </w:rPr>
        <w:t>/T 496 规定。</w:t>
      </w:r>
    </w:p>
    <w:p w14:paraId="046BB0AF">
      <w:pPr>
        <w:pStyle w:val="105"/>
        <w:spacing w:before="156" w:after="156"/>
        <w:rPr>
          <w:rFonts w:hint="eastAsia" w:ascii="Times New Roman" w:hAnsi="Times New Roman" w:cs="Times New Roman"/>
          <w:highlight w:val="none"/>
          <w:lang w:val="en-US" w:eastAsia="zh-CN"/>
        </w:rPr>
      </w:pPr>
      <w:bookmarkStart w:id="63" w:name="_Toc20104"/>
      <w:r>
        <w:rPr>
          <w:rFonts w:hint="eastAsia" w:ascii="Times New Roman" w:cs="Times New Roman"/>
          <w:highlight w:val="none"/>
          <w:lang w:val="en-US" w:eastAsia="zh-CN"/>
        </w:rPr>
        <w:t>水分管理</w:t>
      </w:r>
      <w:bookmarkEnd w:id="63"/>
    </w:p>
    <w:p w14:paraId="4B181F4E">
      <w:pPr>
        <w:keepNext w:val="0"/>
        <w:keepLines w:val="0"/>
        <w:widowControl/>
        <w:suppressLineNumbers w:val="0"/>
        <w:spacing w:line="240" w:lineRule="auto"/>
        <w:ind w:firstLine="420" w:firstLineChars="200"/>
        <w:jc w:val="left"/>
        <w:rPr>
          <w:rFonts w:hint="eastAsia" w:ascii="Times New Roman"/>
          <w:szCs w:val="21"/>
          <w:shd w:val="clear" w:color="auto" w:fill="FFFFFF"/>
          <w:lang w:val="en-US" w:eastAsia="zh-CN"/>
        </w:rPr>
      </w:pPr>
      <w:r>
        <w:rPr>
          <w:rFonts w:hint="eastAsia" w:ascii="Times New Roman"/>
          <w:szCs w:val="21"/>
          <w:shd w:val="clear" w:color="auto" w:fill="FFFFFF"/>
          <w:lang w:val="en-US" w:eastAsia="zh-CN"/>
        </w:rPr>
        <w:t>出苗和营养生长期若长</w:t>
      </w:r>
      <w:r>
        <w:rPr>
          <w:rFonts w:hint="eastAsia"/>
          <w:lang w:val="en-US" w:eastAsia="zh-CN"/>
        </w:rPr>
        <w:t>时间</w:t>
      </w:r>
      <w:r>
        <w:rPr>
          <w:rFonts w:hint="eastAsia" w:ascii="Times New Roman"/>
          <w:szCs w:val="21"/>
          <w:shd w:val="clear" w:color="auto" w:fill="FFFFFF"/>
          <w:lang w:val="en-US" w:eastAsia="zh-CN"/>
        </w:rPr>
        <w:t>干旱，应及时灌溉。开花后应减少灌溉。雨水较多时应及时开沟排水。</w:t>
      </w:r>
    </w:p>
    <w:p w14:paraId="58AD7169">
      <w:pPr>
        <w:pStyle w:val="105"/>
        <w:spacing w:before="156" w:after="156"/>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病虫害</w:t>
      </w:r>
      <w:r>
        <w:rPr>
          <w:rFonts w:hint="eastAsia" w:ascii="Times New Roman" w:cs="Times New Roman"/>
          <w:highlight w:val="none"/>
          <w:lang w:val="en-US" w:eastAsia="zh-CN"/>
        </w:rPr>
        <w:t>防控</w:t>
      </w:r>
    </w:p>
    <w:p w14:paraId="3CDC047B">
      <w:pPr>
        <w:keepNext w:val="0"/>
        <w:keepLines w:val="0"/>
        <w:widowControl/>
        <w:suppressLineNumbers w:val="0"/>
        <w:spacing w:line="240" w:lineRule="auto"/>
        <w:ind w:firstLine="420" w:firstLineChars="200"/>
        <w:jc w:val="left"/>
        <w:rPr>
          <w:rFonts w:hint="eastAsia" w:ascii="Times New Roman"/>
          <w:szCs w:val="21"/>
          <w:shd w:val="clear" w:color="auto" w:fill="FFFFFF"/>
          <w:lang w:val="en-US" w:eastAsia="zh-CN"/>
        </w:rPr>
      </w:pPr>
      <w:r>
        <w:rPr>
          <w:rFonts w:hint="eastAsia" w:ascii="Times New Roman"/>
          <w:szCs w:val="21"/>
          <w:shd w:val="clear" w:color="auto" w:fill="FFFFFF"/>
          <w:lang w:val="en-US" w:eastAsia="zh-CN"/>
        </w:rPr>
        <w:t>改变生产环境，减少病虫害发生条件，在可刈割期发生病虫害，应立即进行刈割。当发生粘虫危害时，宜在幼虫</w:t>
      </w:r>
      <w:r>
        <w:rPr>
          <w:rFonts w:hint="eastAsia" w:hAnsi="宋体" w:cs="宋体"/>
          <w:szCs w:val="21"/>
          <w:shd w:val="clear" w:color="auto" w:fill="FFFFFF"/>
          <w:lang w:val="en-US" w:eastAsia="zh-CN"/>
        </w:rPr>
        <w:t xml:space="preserve">2 </w:t>
      </w:r>
      <w:r>
        <w:rPr>
          <w:rFonts w:hint="eastAsia" w:ascii="宋体" w:hAnsi="宋体" w:eastAsia="宋体" w:cs="宋体"/>
          <w:szCs w:val="21"/>
          <w:shd w:val="clear" w:color="auto" w:fill="FFFFFF"/>
          <w:lang w:val="en-US" w:eastAsia="zh-CN"/>
        </w:rPr>
        <w:t>龄</w:t>
      </w:r>
      <w:r>
        <w:rPr>
          <w:rFonts w:hint="eastAsia" w:ascii="宋体" w:hAnsi="宋体" w:eastAsia="宋体" w:cs="宋体"/>
          <w:szCs w:val="21"/>
          <w:shd w:val="clear" w:color="auto" w:fill="FFFFFF"/>
        </w:rPr>
        <w:t>～</w:t>
      </w:r>
      <w:r>
        <w:rPr>
          <w:rFonts w:hint="eastAsia" w:ascii="宋体" w:hAnsi="宋体" w:cs="宋体"/>
          <w:szCs w:val="21"/>
          <w:shd w:val="clear" w:color="auto" w:fill="FFFFFF"/>
          <w:lang w:val="en-US" w:eastAsia="zh-CN"/>
        </w:rPr>
        <w:t>3</w:t>
      </w:r>
      <w:r>
        <w:rPr>
          <w:rFonts w:hint="eastAsia" w:ascii="宋体" w:hAnsi="宋体" w:eastAsia="宋体" w:cs="宋体"/>
          <w:szCs w:val="21"/>
          <w:shd w:val="clear" w:color="auto" w:fill="FFFFFF"/>
          <w:lang w:val="en-US" w:eastAsia="zh-CN"/>
        </w:rPr>
        <w:t xml:space="preserve"> </w:t>
      </w:r>
      <w:r>
        <w:rPr>
          <w:rFonts w:hint="eastAsia" w:ascii="Times New Roman"/>
          <w:szCs w:val="21"/>
          <w:shd w:val="clear" w:color="auto" w:fill="FFFFFF"/>
          <w:lang w:val="en-US" w:eastAsia="zh-CN"/>
        </w:rPr>
        <w:t>龄期喷洒辛硫磷、阿维菌素等杀虫剂进行防治；发生锈病时及时用三唑酮、特普唑可湿性</w:t>
      </w:r>
      <w:r>
        <w:rPr>
          <w:rFonts w:hint="eastAsia" w:ascii="宋体" w:hAnsi="宋体" w:eastAsia="宋体" w:cs="宋体"/>
          <w:szCs w:val="21"/>
          <w:shd w:val="clear" w:color="auto" w:fill="FFFFFF"/>
          <w:lang w:val="en-US" w:eastAsia="zh-CN"/>
        </w:rPr>
        <w:t>粉剂</w:t>
      </w:r>
      <w:r>
        <w:rPr>
          <w:rFonts w:hint="eastAsia"/>
          <w:lang w:val="en-US" w:eastAsia="zh-CN"/>
        </w:rPr>
        <w:t>进行</w:t>
      </w:r>
      <w:r>
        <w:rPr>
          <w:rFonts w:hint="eastAsia" w:ascii="Times New Roman"/>
          <w:szCs w:val="21"/>
          <w:shd w:val="clear" w:color="auto" w:fill="FFFFFF"/>
          <w:lang w:val="en-US" w:eastAsia="zh-CN"/>
        </w:rPr>
        <w:t>防治；发生黑穗病时用三唑酮、多菌灵等</w:t>
      </w:r>
      <w:r>
        <w:rPr>
          <w:rFonts w:hint="eastAsia"/>
          <w:lang w:val="en-US" w:eastAsia="zh-CN"/>
        </w:rPr>
        <w:t>杀菌剂进行防治。</w:t>
      </w:r>
      <w:r>
        <w:rPr>
          <w:rFonts w:hint="eastAsia" w:ascii="Times New Roman"/>
          <w:szCs w:val="21"/>
          <w:shd w:val="clear" w:color="auto" w:fill="FFFFFF"/>
          <w:lang w:val="en-US" w:eastAsia="zh-CN"/>
        </w:rPr>
        <w:t>具体用药符合</w:t>
      </w:r>
      <w:r>
        <w:rPr>
          <w:rFonts w:hint="eastAsia" w:ascii="宋体" w:hAnsi="宋体" w:eastAsia="宋体" w:cs="宋体"/>
          <w:szCs w:val="21"/>
          <w:shd w:val="clear" w:color="auto" w:fill="FFFFFF"/>
          <w:lang w:val="en-US" w:eastAsia="zh-CN"/>
        </w:rPr>
        <w:t xml:space="preserve"> GB/T 8321</w:t>
      </w:r>
      <w:r>
        <w:rPr>
          <w:rFonts w:hint="eastAsia" w:ascii="Times New Roman"/>
          <w:szCs w:val="21"/>
          <w:shd w:val="clear" w:color="auto" w:fill="FFFFFF"/>
          <w:lang w:val="en-US" w:eastAsia="zh-CN"/>
        </w:rPr>
        <w:t xml:space="preserve"> 规定。用药后10天～15天</w:t>
      </w:r>
      <w:r>
        <w:rPr>
          <w:rFonts w:hint="eastAsia" w:ascii="宋体" w:hAnsi="宋体" w:eastAsia="宋体" w:cs="宋体"/>
          <w:szCs w:val="21"/>
          <w:shd w:val="clear" w:color="auto" w:fill="FFFFFF"/>
          <w:lang w:val="en-US" w:eastAsia="zh-CN"/>
        </w:rPr>
        <w:t>禁止</w:t>
      </w:r>
      <w:r>
        <w:rPr>
          <w:rFonts w:hint="eastAsia" w:ascii="Times New Roman"/>
          <w:szCs w:val="21"/>
          <w:shd w:val="clear" w:color="auto" w:fill="FFFFFF"/>
          <w:lang w:val="en-US" w:eastAsia="zh-CN"/>
        </w:rPr>
        <w:t>刈割和放牧利用。</w:t>
      </w:r>
    </w:p>
    <w:p w14:paraId="34A2D3A8">
      <w:pPr>
        <w:pStyle w:val="104"/>
        <w:spacing w:before="312" w:after="312"/>
        <w:rPr>
          <w:rFonts w:hint="eastAsia" w:ascii="Times New Roman" w:hAnsi="Times New Roman" w:cs="Times New Roman"/>
          <w:lang w:val="en-US" w:eastAsia="zh-CN"/>
        </w:rPr>
      </w:pPr>
      <w:bookmarkStart w:id="64" w:name="_Toc12180"/>
      <w:bookmarkStart w:id="65" w:name="_Toc2984"/>
      <w:bookmarkStart w:id="66" w:name="_Toc1230"/>
      <w:bookmarkStart w:id="67" w:name="_Toc25238"/>
      <w:bookmarkStart w:id="68" w:name="_Toc28178"/>
      <w:r>
        <w:rPr>
          <w:rFonts w:hint="eastAsia" w:ascii="Times New Roman" w:cs="Times New Roman"/>
          <w:lang w:val="en-US" w:eastAsia="zh-CN"/>
        </w:rPr>
        <w:t>饲草</w:t>
      </w:r>
      <w:r>
        <w:rPr>
          <w:rFonts w:hint="eastAsia" w:ascii="Times New Roman" w:hAnsi="Times New Roman" w:cs="Times New Roman"/>
          <w:lang w:val="en-US" w:eastAsia="zh-CN"/>
        </w:rPr>
        <w:t>利用</w:t>
      </w:r>
      <w:bookmarkEnd w:id="64"/>
      <w:bookmarkEnd w:id="65"/>
      <w:bookmarkEnd w:id="66"/>
      <w:bookmarkEnd w:id="67"/>
      <w:bookmarkEnd w:id="68"/>
    </w:p>
    <w:p w14:paraId="0EA91148">
      <w:pPr>
        <w:pStyle w:val="105"/>
        <w:spacing w:before="156" w:after="156"/>
        <w:rPr>
          <w:rFonts w:hint="default" w:ascii="Times New Roman" w:hAnsi="Times New Roman" w:cs="Times New Roman"/>
          <w:highlight w:val="none"/>
          <w:lang w:val="en-US" w:eastAsia="zh-CN"/>
        </w:rPr>
      </w:pPr>
      <w:r>
        <w:rPr>
          <w:rFonts w:hint="eastAsia" w:ascii="Times New Roman" w:hAnsi="Times New Roman" w:cs="Times New Roman"/>
          <w:highlight w:val="none"/>
          <w:lang w:val="en-US" w:eastAsia="zh-CN"/>
        </w:rPr>
        <w:t>刈割</w:t>
      </w:r>
      <w:r>
        <w:rPr>
          <w:rFonts w:hint="eastAsia" w:ascii="Times New Roman" w:cs="Times New Roman"/>
          <w:highlight w:val="none"/>
          <w:lang w:val="en-US" w:eastAsia="zh-CN"/>
        </w:rPr>
        <w:t>利用</w:t>
      </w:r>
    </w:p>
    <w:p w14:paraId="7307FA72">
      <w:pPr>
        <w:pStyle w:val="65"/>
        <w:spacing w:before="156" w:after="156"/>
        <w:rPr>
          <w:rFonts w:hint="eastAsia"/>
          <w:lang w:val="en-US" w:eastAsia="zh-CN"/>
        </w:rPr>
      </w:pPr>
      <w:r>
        <w:rPr>
          <w:rFonts w:hint="eastAsia"/>
          <w:lang w:val="en-US" w:eastAsia="zh-CN"/>
        </w:rPr>
        <w:t>刈割</w:t>
      </w:r>
      <w:r>
        <w:rPr>
          <w:rFonts w:hint="eastAsia" w:ascii="Times New Roman" w:hAnsi="Times New Roman" w:eastAsia="黑体" w:cs="Times New Roman"/>
          <w:sz w:val="21"/>
          <w:lang w:val="en-US" w:eastAsia="zh-CN" w:bidi="ar-SA"/>
        </w:rPr>
        <w:t>时间</w:t>
      </w:r>
    </w:p>
    <w:p w14:paraId="031CD6B0">
      <w:pPr>
        <w:keepNext w:val="0"/>
        <w:keepLines w:val="0"/>
        <w:widowControl/>
        <w:suppressLineNumbers w:val="0"/>
        <w:spacing w:line="240" w:lineRule="auto"/>
        <w:ind w:firstLine="420" w:firstLineChars="200"/>
        <w:jc w:val="left"/>
        <w:rPr>
          <w:rFonts w:hint="default"/>
          <w:lang w:val="en-US" w:eastAsia="zh-CN"/>
        </w:rPr>
      </w:pPr>
      <w:r>
        <w:rPr>
          <w:rFonts w:hint="eastAsia"/>
          <w:lang w:val="en-US" w:eastAsia="zh-CN"/>
        </w:rPr>
        <w:t>刈割时间应符合以下要求：</w:t>
      </w:r>
    </w:p>
    <w:p w14:paraId="44479271">
      <w:pPr>
        <w:keepNext w:val="0"/>
        <w:keepLines w:val="0"/>
        <w:widowControl/>
        <w:suppressLineNumbers w:val="0"/>
        <w:spacing w:line="240" w:lineRule="auto"/>
        <w:ind w:firstLine="420" w:firstLineChars="200"/>
        <w:jc w:val="left"/>
        <w:rPr>
          <w:rFonts w:hint="eastAsia"/>
          <w:lang w:val="en-US" w:eastAsia="zh-CN"/>
        </w:rPr>
      </w:pPr>
      <w:r>
        <w:rPr>
          <w:rFonts w:hint="eastAsia"/>
          <w:lang w:val="en-US" w:eastAsia="zh-CN"/>
        </w:rPr>
        <w:t>——直接饲喂。拔节期，植株30 cm</w:t>
      </w:r>
      <w:r>
        <w:rPr>
          <w:rFonts w:hint="eastAsia" w:ascii="Times New Roman"/>
          <w:szCs w:val="21"/>
          <w:shd w:val="clear" w:color="auto" w:fill="FFFFFF"/>
          <w:lang w:val="en-US" w:eastAsia="zh-CN"/>
        </w:rPr>
        <w:t>～</w:t>
      </w:r>
      <w:r>
        <w:rPr>
          <w:rFonts w:hint="eastAsia"/>
          <w:lang w:val="en-US" w:eastAsia="zh-CN"/>
        </w:rPr>
        <w:t>50 cm时可刈割饲喂家禽和猪；孕穗至抽穗期刈割饲喂牛、羊等；</w:t>
      </w:r>
    </w:p>
    <w:p w14:paraId="4640E549">
      <w:pPr>
        <w:pStyle w:val="56"/>
        <w:rPr>
          <w:rFonts w:hint="eastAsia" w:hAnsi="宋体" w:cs="宋体"/>
          <w:color w:val="auto"/>
          <w:lang w:val="en-US" w:eastAsia="zh-CN"/>
        </w:rPr>
      </w:pPr>
      <w:r>
        <w:rPr>
          <w:rFonts w:hint="eastAsia" w:hAnsi="宋体" w:cs="宋体"/>
          <w:color w:val="auto"/>
          <w:lang w:val="en-US" w:eastAsia="zh-CN"/>
        </w:rPr>
        <w:t>——</w:t>
      </w:r>
      <w:r>
        <w:rPr>
          <w:rFonts w:hint="eastAsia" w:ascii="宋体" w:hAnsi="宋体" w:eastAsia="宋体" w:cs="宋体"/>
          <w:color w:val="auto"/>
          <w:lang w:val="en-US" w:eastAsia="zh-CN"/>
        </w:rPr>
        <w:t>调制青干草</w:t>
      </w:r>
      <w:r>
        <w:rPr>
          <w:rFonts w:hint="eastAsia" w:hAnsi="宋体" w:cs="宋体"/>
          <w:color w:val="auto"/>
          <w:lang w:val="en-US" w:eastAsia="zh-CN"/>
        </w:rPr>
        <w:t>。</w:t>
      </w:r>
      <w:r>
        <w:rPr>
          <w:rFonts w:hint="eastAsia" w:ascii="宋体" w:hAnsi="宋体" w:eastAsia="宋体" w:cs="宋体"/>
          <w:color w:val="auto"/>
          <w:kern w:val="2"/>
          <w:sz w:val="21"/>
          <w:szCs w:val="21"/>
          <w:lang w:val="en-US" w:eastAsia="zh-CN" w:bidi="ar-SA"/>
        </w:rPr>
        <w:t>开花期</w:t>
      </w:r>
      <w:r>
        <w:rPr>
          <w:rFonts w:hint="eastAsia" w:ascii="宋体" w:hAnsi="宋体" w:eastAsia="宋体" w:cs="宋体"/>
          <w:color w:val="auto"/>
          <w:lang w:val="en-US" w:eastAsia="zh-CN"/>
        </w:rPr>
        <w:t>刈割</w:t>
      </w:r>
      <w:r>
        <w:rPr>
          <w:rFonts w:hint="eastAsia" w:hAnsi="宋体" w:cs="宋体"/>
          <w:color w:val="auto"/>
          <w:lang w:val="en-US" w:eastAsia="zh-CN"/>
        </w:rPr>
        <w:t>；</w:t>
      </w:r>
    </w:p>
    <w:p w14:paraId="26B452EE">
      <w:pPr>
        <w:pStyle w:val="56"/>
        <w:jc w:val="left"/>
        <w:rPr>
          <w:rFonts w:hint="eastAsia"/>
          <w:lang w:val="en-US" w:eastAsia="zh-CN"/>
        </w:rPr>
      </w:pPr>
      <w:r>
        <w:rPr>
          <w:rFonts w:hint="eastAsia" w:hAnsi="宋体" w:cs="宋体"/>
          <w:color w:val="auto"/>
          <w:lang w:val="en-US" w:eastAsia="zh-CN"/>
        </w:rPr>
        <w:t>——</w:t>
      </w:r>
      <w:r>
        <w:rPr>
          <w:rFonts w:hint="default" w:ascii="宋体" w:hAnsi="宋体" w:eastAsia="宋体" w:cs="宋体"/>
          <w:color w:val="auto"/>
          <w:lang w:val="en-US" w:eastAsia="zh-CN"/>
        </w:rPr>
        <w:t>青贮</w:t>
      </w:r>
      <w:r>
        <w:rPr>
          <w:rFonts w:hint="eastAsia" w:hAnsi="宋体" w:cs="宋体"/>
          <w:color w:val="auto"/>
          <w:lang w:val="en-US" w:eastAsia="zh-CN"/>
        </w:rPr>
        <w:t>。</w:t>
      </w:r>
      <w:r>
        <w:rPr>
          <w:rFonts w:hint="default" w:ascii="宋体" w:hAnsi="宋体" w:eastAsia="宋体" w:cs="宋体"/>
          <w:color w:val="auto"/>
          <w:lang w:val="en-US" w:eastAsia="zh-CN"/>
        </w:rPr>
        <w:t>抽穗至开花期刈割</w:t>
      </w:r>
      <w:r>
        <w:rPr>
          <w:rFonts w:hint="eastAsia"/>
          <w:lang w:val="en-US" w:eastAsia="zh-CN"/>
        </w:rPr>
        <w:t>。</w:t>
      </w:r>
    </w:p>
    <w:p w14:paraId="67955C25">
      <w:pPr>
        <w:pStyle w:val="65"/>
        <w:spacing w:before="156" w:after="156"/>
        <w:rPr>
          <w:rFonts w:hint="eastAsia" w:hAnsi="宋体" w:cs="宋体"/>
          <w:color w:val="auto"/>
          <w:lang w:val="en-US" w:eastAsia="zh-CN"/>
        </w:rPr>
      </w:pPr>
      <w:r>
        <w:rPr>
          <w:rFonts w:hint="eastAsia" w:hAnsi="宋体" w:cs="宋体"/>
          <w:color w:val="auto"/>
          <w:lang w:val="en-US" w:eastAsia="zh-CN"/>
        </w:rPr>
        <w:t>留茬</w:t>
      </w:r>
      <w:r>
        <w:rPr>
          <w:rFonts w:hint="eastAsia"/>
          <w:lang w:val="en-US" w:eastAsia="zh-CN"/>
        </w:rPr>
        <w:t>高度</w:t>
      </w:r>
    </w:p>
    <w:p w14:paraId="7EAF4BC3">
      <w:pPr>
        <w:keepNext w:val="0"/>
        <w:keepLines w:val="0"/>
        <w:widowControl/>
        <w:suppressLineNumbers w:val="0"/>
        <w:spacing w:line="240" w:lineRule="auto"/>
        <w:ind w:firstLine="420" w:firstLineChars="200"/>
        <w:jc w:val="left"/>
        <w:rPr>
          <w:rFonts w:hint="default" w:hAnsi="宋体" w:cs="宋体"/>
          <w:color w:val="FF0000"/>
          <w:lang w:val="en-US" w:eastAsia="zh-CN"/>
        </w:rPr>
      </w:pPr>
      <w:r>
        <w:rPr>
          <w:rFonts w:hint="eastAsia" w:hAnsi="宋体" w:cs="宋体"/>
          <w:color w:val="auto"/>
          <w:lang w:val="en-US" w:eastAsia="zh-CN"/>
        </w:rPr>
        <w:t>刈割</w:t>
      </w:r>
      <w:r>
        <w:rPr>
          <w:rFonts w:hint="eastAsia" w:ascii="宋体" w:hAnsi="宋体" w:eastAsia="宋体" w:cs="宋体"/>
          <w:color w:val="auto"/>
          <w:lang w:val="en-US" w:eastAsia="zh-CN"/>
        </w:rPr>
        <w:t>留茬</w:t>
      </w:r>
      <w:r>
        <w:rPr>
          <w:rFonts w:hint="eastAsia"/>
          <w:lang w:val="en-US" w:eastAsia="zh-CN"/>
        </w:rPr>
        <w:t>高度3 cm</w:t>
      </w:r>
      <w:r>
        <w:rPr>
          <w:rFonts w:hint="eastAsia" w:ascii="Times New Roman"/>
          <w:szCs w:val="21"/>
          <w:shd w:val="clear" w:color="auto" w:fill="FFFFFF"/>
          <w:lang w:val="en-US" w:eastAsia="zh-CN"/>
        </w:rPr>
        <w:t>～</w:t>
      </w:r>
      <w:r>
        <w:rPr>
          <w:rFonts w:hint="eastAsia"/>
          <w:lang w:val="en-US" w:eastAsia="zh-CN"/>
        </w:rPr>
        <w:t>5 cm</w:t>
      </w:r>
      <w:r>
        <w:rPr>
          <w:rFonts w:hint="eastAsia" w:ascii="宋体" w:hAnsi="宋体" w:eastAsia="宋体" w:cs="宋体"/>
          <w:color w:val="auto"/>
          <w:lang w:val="en-US" w:eastAsia="zh-CN"/>
        </w:rPr>
        <w:t>。</w:t>
      </w:r>
    </w:p>
    <w:p w14:paraId="065158B2">
      <w:pPr>
        <w:pStyle w:val="105"/>
        <w:spacing w:before="156" w:after="156"/>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放牧</w:t>
      </w:r>
      <w:r>
        <w:rPr>
          <w:rFonts w:hint="eastAsia" w:ascii="Times New Roman" w:cs="Times New Roman"/>
          <w:highlight w:val="none"/>
          <w:lang w:val="en-US" w:eastAsia="zh-CN"/>
        </w:rPr>
        <w:t>利用</w:t>
      </w:r>
    </w:p>
    <w:p w14:paraId="777797C7">
      <w:pPr>
        <w:pStyle w:val="230"/>
        <w:spacing w:line="240" w:lineRule="auto"/>
        <w:rPr>
          <w:rFonts w:hint="default" w:ascii="Arial" w:hAnsi="Arial" w:cs="Arial"/>
          <w:szCs w:val="21"/>
          <w:shd w:val="clear" w:color="auto" w:fill="FFFFFF"/>
          <w:lang w:val="en-US" w:eastAsia="zh-CN"/>
        </w:rPr>
      </w:pPr>
      <w:r>
        <w:rPr>
          <w:rFonts w:hint="eastAsia"/>
        </w:rPr>
        <w:t>播种后60</w:t>
      </w:r>
      <w:r>
        <w:rPr>
          <w:rFonts w:hint="eastAsia"/>
          <w:lang w:val="en-US" w:eastAsia="zh-CN"/>
        </w:rPr>
        <w:t xml:space="preserve"> 天</w:t>
      </w:r>
      <w:r>
        <w:rPr>
          <w:rFonts w:hint="eastAsia"/>
        </w:rPr>
        <w:t>～70</w:t>
      </w:r>
      <w:r>
        <w:rPr>
          <w:rFonts w:hint="eastAsia"/>
          <w:lang w:val="en-US" w:eastAsia="zh-CN"/>
        </w:rPr>
        <w:t xml:space="preserve"> </w:t>
      </w:r>
      <w:r>
        <w:rPr>
          <w:rFonts w:hint="eastAsia"/>
        </w:rPr>
        <w:t>天可轻牧一次，以后每隔30</w:t>
      </w:r>
      <w:r>
        <w:rPr>
          <w:rFonts w:hint="eastAsia"/>
          <w:lang w:val="en-US" w:eastAsia="zh-CN"/>
        </w:rPr>
        <w:t xml:space="preserve"> 天</w:t>
      </w:r>
      <w:r>
        <w:rPr>
          <w:rFonts w:hint="eastAsia"/>
        </w:rPr>
        <w:t>～40</w:t>
      </w:r>
      <w:r>
        <w:rPr>
          <w:rFonts w:hint="eastAsia"/>
          <w:lang w:val="en-US" w:eastAsia="zh-CN"/>
        </w:rPr>
        <w:t xml:space="preserve"> </w:t>
      </w:r>
      <w:r>
        <w:rPr>
          <w:rFonts w:hint="eastAsia"/>
        </w:rPr>
        <w:t>天放牧一次。分区轮牧，每次放牧应控制家畜采食量在总产草量的</w:t>
      </w:r>
      <w:r>
        <w:rPr>
          <w:rFonts w:hint="eastAsia"/>
          <w:lang w:val="en-US" w:eastAsia="zh-CN"/>
        </w:rPr>
        <w:t>60</w:t>
      </w:r>
      <w:r>
        <w:rPr>
          <w:rFonts w:hint="eastAsia" w:ascii="Times New Roman" w:eastAsia="宋体"/>
          <w:lang w:val="en-US" w:eastAsia="zh-CN"/>
        </w:rPr>
        <w:t xml:space="preserve"> </w:t>
      </w:r>
      <w:r>
        <w:rPr>
          <w:rFonts w:hint="eastAsia" w:ascii="宋体" w:hAnsi="宋体" w:eastAsia="宋体" w:cs="宋体"/>
          <w:lang w:val="en-US" w:eastAsia="zh-CN"/>
        </w:rPr>
        <w:t>%</w:t>
      </w:r>
      <w:r>
        <w:rPr>
          <w:rFonts w:hint="eastAsia" w:ascii="Times New Roman"/>
          <w:szCs w:val="21"/>
          <w:shd w:val="clear" w:color="auto" w:fill="FFFFFF"/>
          <w:lang w:val="en-US" w:eastAsia="zh-CN"/>
        </w:rPr>
        <w:t>～70</w:t>
      </w:r>
      <w:r>
        <w:rPr>
          <w:rFonts w:hint="eastAsia" w:ascii="Times New Roman" w:eastAsia="宋体"/>
          <w:lang w:val="en-US" w:eastAsia="zh-CN"/>
        </w:rPr>
        <w:t xml:space="preserve"> </w:t>
      </w:r>
      <w:r>
        <w:rPr>
          <w:rFonts w:hint="eastAsia" w:ascii="宋体" w:hAnsi="宋体" w:eastAsia="宋体" w:cs="宋体"/>
          <w:lang w:val="en-US" w:eastAsia="zh-CN"/>
        </w:rPr>
        <w:t>%</w:t>
      </w:r>
      <w:r>
        <w:rPr>
          <w:rFonts w:hint="eastAsia"/>
        </w:rPr>
        <w:t>。放牧之后，追肥和灌水一次。</w:t>
      </w:r>
    </w:p>
    <w:p w14:paraId="0A56F273">
      <w:pPr>
        <w:pStyle w:val="104"/>
        <w:spacing w:before="312" w:after="312"/>
        <w:rPr>
          <w:rFonts w:hint="eastAsia" w:ascii="Times New Roman" w:hAnsi="Times New Roman" w:cs="Times New Roman"/>
          <w:lang w:val="en-US" w:eastAsia="zh-CN"/>
        </w:rPr>
      </w:pPr>
      <w:bookmarkStart w:id="69" w:name="_Toc12018"/>
      <w:bookmarkStart w:id="70" w:name="_Toc7105"/>
      <w:bookmarkStart w:id="71" w:name="_Toc18848"/>
      <w:bookmarkStart w:id="72" w:name="_Toc23223"/>
      <w:bookmarkStart w:id="73" w:name="_Toc18299"/>
      <w:r>
        <w:rPr>
          <w:rFonts w:hint="eastAsia" w:ascii="Times New Roman" w:hAnsi="Times New Roman" w:cs="Times New Roman"/>
          <w:lang w:val="en-US" w:eastAsia="zh-CN"/>
        </w:rPr>
        <w:t>种子收获</w:t>
      </w:r>
      <w:bookmarkEnd w:id="69"/>
      <w:bookmarkEnd w:id="70"/>
      <w:bookmarkEnd w:id="71"/>
      <w:bookmarkEnd w:id="72"/>
      <w:bookmarkEnd w:id="73"/>
    </w:p>
    <w:p w14:paraId="6AA27FE9">
      <w:pPr>
        <w:pStyle w:val="105"/>
        <w:spacing w:before="156" w:after="156"/>
        <w:rPr>
          <w:rFonts w:hint="eastAsia" w:ascii="Times New Roman" w:hAnsi="Times New Roman" w:cs="Times New Roman"/>
          <w:highlight w:val="none"/>
          <w:lang w:val="en-US" w:eastAsia="zh-CN"/>
        </w:rPr>
      </w:pPr>
      <w:bookmarkStart w:id="74" w:name="_Toc31936"/>
      <w:r>
        <w:rPr>
          <w:rFonts w:hint="eastAsia" w:ascii="Times New Roman" w:hAnsi="Times New Roman" w:cs="Times New Roman"/>
          <w:highlight w:val="none"/>
          <w:lang w:val="en-US" w:eastAsia="zh-CN"/>
        </w:rPr>
        <w:t>收获时</w:t>
      </w:r>
      <w:bookmarkEnd w:id="74"/>
      <w:r>
        <w:rPr>
          <w:rFonts w:hint="eastAsia" w:ascii="Times New Roman" w:cs="Times New Roman"/>
          <w:highlight w:val="none"/>
          <w:lang w:val="en-US" w:eastAsia="zh-CN"/>
        </w:rPr>
        <w:t>间</w:t>
      </w:r>
    </w:p>
    <w:p w14:paraId="1695E2E7">
      <w:pPr>
        <w:pStyle w:val="56"/>
        <w:spacing w:line="240" w:lineRule="auto"/>
        <w:ind w:firstLine="420"/>
        <w:rPr>
          <w:rFonts w:hint="default" w:eastAsia="宋体"/>
          <w:lang w:val="en-US" w:eastAsia="zh-CN"/>
        </w:rPr>
      </w:pPr>
      <w:r>
        <w:rPr>
          <w:rFonts w:hint="eastAsia"/>
          <w:lang w:val="en-US" w:eastAsia="zh-CN"/>
        </w:rPr>
        <w:t>当种子达到蜡熟期，70 %</w:t>
      </w:r>
      <w:r>
        <w:rPr>
          <w:rFonts w:hint="eastAsia"/>
        </w:rPr>
        <w:t>～</w:t>
      </w:r>
      <w:r>
        <w:rPr>
          <w:rFonts w:hint="eastAsia"/>
          <w:lang w:val="en-US" w:eastAsia="zh-CN"/>
        </w:rPr>
        <w:t>80 %小穗由绿转黄时及时收种。收种宜在晴朗干燥的天气下作业。</w:t>
      </w:r>
    </w:p>
    <w:p w14:paraId="0269FF97">
      <w:pPr>
        <w:pStyle w:val="105"/>
        <w:spacing w:before="156" w:after="156"/>
        <w:rPr>
          <w:rFonts w:hint="eastAsia" w:ascii="Times New Roman" w:hAnsi="Times New Roman" w:cs="Times New Roman"/>
          <w:highlight w:val="none"/>
          <w:lang w:val="en-US" w:eastAsia="zh-CN"/>
        </w:rPr>
      </w:pPr>
      <w:bookmarkStart w:id="75" w:name="_Toc17853"/>
      <w:r>
        <w:rPr>
          <w:rFonts w:hint="eastAsia" w:ascii="Times New Roman" w:hAnsi="Times New Roman" w:cs="Times New Roman"/>
          <w:highlight w:val="none"/>
          <w:lang w:val="en-US" w:eastAsia="zh-CN"/>
        </w:rPr>
        <w:t>收获方法</w:t>
      </w:r>
      <w:bookmarkEnd w:id="75"/>
    </w:p>
    <w:p w14:paraId="2AE71E26">
      <w:pPr>
        <w:pStyle w:val="56"/>
        <w:rPr>
          <w:rFonts w:hint="default"/>
          <w:lang w:val="en-US" w:eastAsia="zh-CN"/>
        </w:rPr>
      </w:pPr>
      <w:r>
        <w:rPr>
          <w:rFonts w:hint="eastAsia"/>
          <w:lang w:val="en-US" w:eastAsia="zh-CN"/>
        </w:rPr>
        <w:t>人工或机械收获，小面积可以采用人工，大面积则采用机械，机械在使用前应彻底清理干净，防止混杂。</w:t>
      </w:r>
    </w:p>
    <w:p w14:paraId="07F175FA">
      <w:pPr>
        <w:pStyle w:val="105"/>
        <w:spacing w:before="156" w:after="156"/>
        <w:rPr>
          <w:rFonts w:hint="eastAsia" w:ascii="Times New Roman" w:hAnsi="Times New Roman" w:cs="Times New Roman"/>
          <w:highlight w:val="none"/>
          <w:lang w:val="en-US" w:eastAsia="zh-CN"/>
        </w:rPr>
      </w:pPr>
      <w:r>
        <w:rPr>
          <w:rFonts w:hint="eastAsia" w:ascii="Times New Roman" w:hAnsi="Times New Roman" w:cs="Times New Roman"/>
          <w:highlight w:val="none"/>
          <w:lang w:val="en-US" w:eastAsia="zh-CN"/>
        </w:rPr>
        <w:t>残茬处理</w:t>
      </w:r>
    </w:p>
    <w:p w14:paraId="4A980110">
      <w:pPr>
        <w:pStyle w:val="56"/>
        <w:rPr>
          <w:rFonts w:hint="default"/>
          <w:lang w:val="en-US" w:eastAsia="zh-CN"/>
        </w:rPr>
      </w:pPr>
      <w:r>
        <w:rPr>
          <w:rFonts w:hint="eastAsia"/>
          <w:lang w:val="en-US" w:eastAsia="zh-CN"/>
        </w:rPr>
        <w:t>种子收获后及时处理残茬，留茬</w:t>
      </w:r>
      <w:r>
        <w:rPr>
          <w:rFonts w:hint="eastAsia"/>
          <w:highlight w:val="none"/>
          <w:lang w:val="en-US" w:eastAsia="zh-CN"/>
        </w:rPr>
        <w:t xml:space="preserve"> 3 cm～5 cm，</w:t>
      </w:r>
      <w:r>
        <w:rPr>
          <w:rFonts w:hint="eastAsia"/>
          <w:lang w:val="en-US" w:eastAsia="zh-CN"/>
        </w:rPr>
        <w:t>并清理出种子田。</w:t>
      </w:r>
    </w:p>
    <w:bookmarkEnd w:id="51"/>
    <w:p w14:paraId="65768B37">
      <w:pPr>
        <w:pStyle w:val="56"/>
        <w:ind w:firstLine="420"/>
        <w:rPr>
          <w:rFonts w:hint="eastAsia"/>
          <w:lang w:eastAsia="zh-CN"/>
        </w:rPr>
      </w:pPr>
      <w:r>
        <w:rPr>
          <w:rFonts w:hint="eastAsia"/>
          <w:lang w:eastAsia="zh-CN"/>
        </w:rPr>
        <w:t xml:space="preserve">    </w:t>
      </w:r>
    </w:p>
    <w:p w14:paraId="756BB4A7">
      <w:pPr>
        <w:pStyle w:val="56"/>
        <w:ind w:firstLine="0" w:firstLineChars="0"/>
        <w:jc w:val="center"/>
        <w:rPr>
          <w:rFonts w:hint="eastAsia" w:ascii="黑体" w:hAnsi="黑体" w:eastAsia="黑体" w:cs="黑体"/>
          <w:b/>
          <w:sz w:val="21"/>
          <w:lang w:eastAsia="zh-CN"/>
        </w:rPr>
      </w:pPr>
      <w:bookmarkStart w:id="76" w:name="终结线"/>
      <w:bookmarkEnd w:id="76"/>
    </w:p>
    <w:p w14:paraId="2F995A74">
      <w:pPr>
        <w:pStyle w:val="56"/>
        <w:ind w:firstLine="0" w:firstLineChars="0"/>
        <w:jc w:val="center"/>
        <w:rPr>
          <w:rFonts w:hint="eastAsia" w:ascii="黑体" w:hAnsi="黑体" w:eastAsia="黑体" w:cs="黑体"/>
          <w:b/>
          <w:sz w:val="21"/>
          <w:lang w:eastAsia="zh-CN"/>
        </w:rPr>
      </w:pPr>
    </w:p>
    <w:p w14:paraId="41C80FAB">
      <w:pPr>
        <w:pStyle w:val="56"/>
        <w:ind w:firstLine="0" w:firstLineChars="0"/>
        <w:jc w:val="center"/>
        <w:rPr>
          <w:rFonts w:hint="default" w:ascii="Times New Roman" w:hAnsi="Times New Roman" w:cs="Times New Roman"/>
        </w:rPr>
      </w:pPr>
      <w:r>
        <w:rPr>
          <w:rFonts w:hint="eastAsia" w:ascii="黑体" w:hAnsi="黑体" w:eastAsia="黑体" w:cs="黑体"/>
          <w:b/>
          <w:sz w:val="21"/>
          <w:lang w:eastAsia="zh-CN"/>
        </w:rPr>
        <w:t>━━━━━━━━━━━</w:t>
      </w:r>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DB3FC">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25FCE7">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98EDB6">
    <w:pPr>
      <w:pStyle w:val="52"/>
    </w:pPr>
    <w:r>
      <w:fldChar w:fldCharType="begin"/>
    </w:r>
    <w:r>
      <w:instrText xml:space="preserve">PAGE   \* MERGEFORMAT</w:instrText>
    </w:r>
    <w:r>
      <w:fldChar w:fldCharType="separate"/>
    </w:r>
    <w:r>
      <w:rPr>
        <w:lang w:val="zh-CN"/>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D361A4">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A8F060">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ECEDA">
    <w:pPr>
      <w:pStyle w:val="61"/>
    </w:pPr>
    <w:r>
      <w:fldChar w:fldCharType="begin"/>
    </w:r>
    <w:r>
      <w:instrText xml:space="preserve"> STYLEREF  标准文件_文件编号  \* MERGEFORMAT </w:instrText>
    </w:r>
    <w:r>
      <w:fldChar w:fldCharType="separate"/>
    </w:r>
    <w:r>
      <w:t>DB 51/T XXXX—XXXX</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B7974">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51/T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1FC91163"/>
    <w:multiLevelType w:val="multilevel"/>
    <w:tmpl w:val="1FC91163"/>
    <w:lvl w:ilvl="0" w:tentative="0">
      <w:start w:val="1"/>
      <w:numFmt w:val="decimal"/>
      <w:pStyle w:val="233"/>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232"/>
      <w:suff w:val="nothing"/>
      <w:lvlText w:val="%1.%2　"/>
      <w:lvlJc w:val="left"/>
      <w:rPr>
        <w:rFonts w:hint="eastAsia" w:ascii="黑体" w:hAnsi="Times New Roman" w:eastAsia="黑体" w:cs="Times New Roman"/>
        <w:b w:val="0"/>
        <w:bCs w:val="0"/>
        <w:i w:val="0"/>
        <w:iCs w:val="0"/>
        <w:caps w:val="0"/>
        <w:strike w:val="0"/>
        <w:dstrike w:val="0"/>
        <w:vanish w:val="0"/>
        <w:color w:val="auto"/>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34"/>
      <w:suff w:val="nothing"/>
      <w:lvlText w:val="%1.%2.%3　"/>
      <w:lvlJc w:val="left"/>
      <w:pPr>
        <w:ind w:left="0" w:firstLine="0"/>
      </w:pPr>
      <w:rPr>
        <w:rFonts w:hint="eastAsia" w:ascii="黑体" w:hAnsi="Times New Roman" w:eastAsia="黑体"/>
        <w:b w:val="0"/>
        <w:i w:val="0"/>
        <w:sz w:val="21"/>
      </w:rPr>
    </w:lvl>
    <w:lvl w:ilvl="3" w:tentative="0">
      <w:start w:val="1"/>
      <w:numFmt w:val="decimal"/>
      <w:pStyle w:val="235"/>
      <w:suff w:val="nothing"/>
      <w:lvlText w:val="%1.%2.%3.%4　"/>
      <w:lvlJc w:val="left"/>
      <w:pPr>
        <w:ind w:left="709" w:firstLine="0"/>
      </w:pPr>
      <w:rPr>
        <w:rFonts w:hint="eastAsia" w:ascii="黑体" w:hAnsi="Times New Roman" w:eastAsia="黑体"/>
        <w:b w:val="0"/>
        <w:i w:val="0"/>
        <w:sz w:val="21"/>
      </w:rPr>
    </w:lvl>
    <w:lvl w:ilvl="4" w:tentative="0">
      <w:start w:val="1"/>
      <w:numFmt w:val="decimal"/>
      <w:pStyle w:val="236"/>
      <w:suff w:val="nothing"/>
      <w:lvlText w:val="%1.%2.%3.%4.%5　"/>
      <w:lvlJc w:val="left"/>
      <w:pPr>
        <w:ind w:left="0" w:firstLine="0"/>
      </w:pPr>
      <w:rPr>
        <w:rFonts w:hint="eastAsia" w:ascii="黑体" w:hAnsi="Times New Roman" w:eastAsia="黑体"/>
        <w:b w:val="0"/>
        <w:i w:val="0"/>
        <w:sz w:val="21"/>
      </w:rPr>
    </w:lvl>
    <w:lvl w:ilvl="5" w:tentative="0">
      <w:start w:val="1"/>
      <w:numFmt w:val="decimal"/>
      <w:pStyle w:val="237"/>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2">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3">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4">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5">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6">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7">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9">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0">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1">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attachedTemplate r:id="rId1"/>
  <w:documentProtection w:edit="forms" w:enforcement="1" w:cryptProviderType="rsaAES" w:cryptAlgorithmClass="hash" w:cryptAlgorithmType="typeAny" w:cryptAlgorithmSid="14" w:cryptSpinCount="100000" w:hash="IsshhTJSN11Q4AZ+rQS+g7eX3fUqX3CN3tb7TFhoIAjFJU+Ih3xrLZCR5G/Gb47aFo5FDhzidMd2ooiAJinUeQ==" w:salt="Nd4P5Ta1mt+td8Y7rwoWCA=="/>
  <w:defaultTabStop w:val="420"/>
  <w:drawingGridHorizontalSpacing w:val="105"/>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RkMDQ1MjNjZmRjNDFiMmMyYjA4ZGVhZGUwZjljNTMifQ=="/>
  </w:docVars>
  <w:rsids>
    <w:rsidRoot w:val="004D6A3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8694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803"/>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4DD5"/>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6A39"/>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4571"/>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7DD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61E1"/>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5C14"/>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D34B7C"/>
    <w:rsid w:val="02355837"/>
    <w:rsid w:val="023F2212"/>
    <w:rsid w:val="02E01C47"/>
    <w:rsid w:val="04392F04"/>
    <w:rsid w:val="04455AD9"/>
    <w:rsid w:val="05772256"/>
    <w:rsid w:val="059C4761"/>
    <w:rsid w:val="05E806A4"/>
    <w:rsid w:val="06C21A79"/>
    <w:rsid w:val="08191757"/>
    <w:rsid w:val="08C44CF0"/>
    <w:rsid w:val="09440A55"/>
    <w:rsid w:val="09842C00"/>
    <w:rsid w:val="0A9B514A"/>
    <w:rsid w:val="0BA8707A"/>
    <w:rsid w:val="0C57284E"/>
    <w:rsid w:val="0CAA5E59"/>
    <w:rsid w:val="0CB101B0"/>
    <w:rsid w:val="0D34201A"/>
    <w:rsid w:val="0D4E53F2"/>
    <w:rsid w:val="0DC42165"/>
    <w:rsid w:val="0E6F1E2F"/>
    <w:rsid w:val="0E7476E7"/>
    <w:rsid w:val="0E8C2C83"/>
    <w:rsid w:val="0F344BCF"/>
    <w:rsid w:val="0FC30509"/>
    <w:rsid w:val="0FCE11FD"/>
    <w:rsid w:val="11712E29"/>
    <w:rsid w:val="11A46535"/>
    <w:rsid w:val="123C49C0"/>
    <w:rsid w:val="124F46F3"/>
    <w:rsid w:val="13737F6D"/>
    <w:rsid w:val="13E50081"/>
    <w:rsid w:val="14F450DE"/>
    <w:rsid w:val="17795D6E"/>
    <w:rsid w:val="177A44BF"/>
    <w:rsid w:val="179728CF"/>
    <w:rsid w:val="17D3735B"/>
    <w:rsid w:val="18E63CE8"/>
    <w:rsid w:val="1AC72EE8"/>
    <w:rsid w:val="1B384069"/>
    <w:rsid w:val="1B740D26"/>
    <w:rsid w:val="1BC31D98"/>
    <w:rsid w:val="1C5C020A"/>
    <w:rsid w:val="1CB02232"/>
    <w:rsid w:val="1F8B2AE2"/>
    <w:rsid w:val="1FA31BDA"/>
    <w:rsid w:val="1FAA5BF4"/>
    <w:rsid w:val="20C8366C"/>
    <w:rsid w:val="20CE1B82"/>
    <w:rsid w:val="220821C8"/>
    <w:rsid w:val="225A275E"/>
    <w:rsid w:val="22EE6841"/>
    <w:rsid w:val="23A46607"/>
    <w:rsid w:val="23E26A49"/>
    <w:rsid w:val="243454F7"/>
    <w:rsid w:val="247E2B90"/>
    <w:rsid w:val="24EA3E07"/>
    <w:rsid w:val="255F2F8E"/>
    <w:rsid w:val="25AA5AFE"/>
    <w:rsid w:val="2618392C"/>
    <w:rsid w:val="26436A31"/>
    <w:rsid w:val="2657788F"/>
    <w:rsid w:val="26812549"/>
    <w:rsid w:val="26CF7759"/>
    <w:rsid w:val="27973C4C"/>
    <w:rsid w:val="28081737"/>
    <w:rsid w:val="281D44F4"/>
    <w:rsid w:val="283A6E54"/>
    <w:rsid w:val="286C4E52"/>
    <w:rsid w:val="29D160E7"/>
    <w:rsid w:val="2A200571"/>
    <w:rsid w:val="2A70161A"/>
    <w:rsid w:val="2A991471"/>
    <w:rsid w:val="2AB27175"/>
    <w:rsid w:val="2ABE0718"/>
    <w:rsid w:val="2CD1677C"/>
    <w:rsid w:val="2CD2008C"/>
    <w:rsid w:val="2D31034D"/>
    <w:rsid w:val="2D574004"/>
    <w:rsid w:val="2D663295"/>
    <w:rsid w:val="2FF173F7"/>
    <w:rsid w:val="30BB66DB"/>
    <w:rsid w:val="30BD6874"/>
    <w:rsid w:val="30CB71E3"/>
    <w:rsid w:val="30D0164D"/>
    <w:rsid w:val="3102072B"/>
    <w:rsid w:val="320631AD"/>
    <w:rsid w:val="322A7F39"/>
    <w:rsid w:val="32386459"/>
    <w:rsid w:val="324D06A0"/>
    <w:rsid w:val="338366E1"/>
    <w:rsid w:val="34480B4A"/>
    <w:rsid w:val="355C665B"/>
    <w:rsid w:val="36C04B99"/>
    <w:rsid w:val="37110A2A"/>
    <w:rsid w:val="378620C6"/>
    <w:rsid w:val="379D2F5B"/>
    <w:rsid w:val="38787C50"/>
    <w:rsid w:val="395D0BF4"/>
    <w:rsid w:val="3AA0523C"/>
    <w:rsid w:val="3AED5FA8"/>
    <w:rsid w:val="3B085AE9"/>
    <w:rsid w:val="3B6568EB"/>
    <w:rsid w:val="3BA1256C"/>
    <w:rsid w:val="3C0D6901"/>
    <w:rsid w:val="3C123F18"/>
    <w:rsid w:val="3D5432ED"/>
    <w:rsid w:val="3D583BAC"/>
    <w:rsid w:val="3E266388"/>
    <w:rsid w:val="3EC43826"/>
    <w:rsid w:val="3ED7114D"/>
    <w:rsid w:val="3F7204C9"/>
    <w:rsid w:val="3FC90D91"/>
    <w:rsid w:val="3FFC7C12"/>
    <w:rsid w:val="409F1AF2"/>
    <w:rsid w:val="40BC6B48"/>
    <w:rsid w:val="411B42F8"/>
    <w:rsid w:val="42165DE4"/>
    <w:rsid w:val="424C5CAA"/>
    <w:rsid w:val="425A6618"/>
    <w:rsid w:val="43510FB4"/>
    <w:rsid w:val="43662E81"/>
    <w:rsid w:val="44894F93"/>
    <w:rsid w:val="44B10046"/>
    <w:rsid w:val="44F37464"/>
    <w:rsid w:val="45EA380F"/>
    <w:rsid w:val="461206AA"/>
    <w:rsid w:val="461C040C"/>
    <w:rsid w:val="464257AC"/>
    <w:rsid w:val="4662784A"/>
    <w:rsid w:val="46FF38B1"/>
    <w:rsid w:val="477048A8"/>
    <w:rsid w:val="47A85730"/>
    <w:rsid w:val="484E7B43"/>
    <w:rsid w:val="48F350D1"/>
    <w:rsid w:val="49507E2D"/>
    <w:rsid w:val="497C6E74"/>
    <w:rsid w:val="49BD7D76"/>
    <w:rsid w:val="4A3B6D2F"/>
    <w:rsid w:val="4A834233"/>
    <w:rsid w:val="4BB87AE6"/>
    <w:rsid w:val="4BC52D55"/>
    <w:rsid w:val="4C447932"/>
    <w:rsid w:val="4D9808FD"/>
    <w:rsid w:val="4DE8697E"/>
    <w:rsid w:val="4E1A6C5C"/>
    <w:rsid w:val="4E6C5709"/>
    <w:rsid w:val="4ED646A2"/>
    <w:rsid w:val="505A12AA"/>
    <w:rsid w:val="50666EA7"/>
    <w:rsid w:val="50776DFA"/>
    <w:rsid w:val="50C17863"/>
    <w:rsid w:val="511E7F21"/>
    <w:rsid w:val="5162052E"/>
    <w:rsid w:val="52707750"/>
    <w:rsid w:val="52707792"/>
    <w:rsid w:val="53FF2B7C"/>
    <w:rsid w:val="54372316"/>
    <w:rsid w:val="54AD4D7C"/>
    <w:rsid w:val="554F368F"/>
    <w:rsid w:val="55D50038"/>
    <w:rsid w:val="55D87B28"/>
    <w:rsid w:val="56725F1E"/>
    <w:rsid w:val="56BC0D57"/>
    <w:rsid w:val="57B145A6"/>
    <w:rsid w:val="58A63EC0"/>
    <w:rsid w:val="58D43347"/>
    <w:rsid w:val="5A6B5246"/>
    <w:rsid w:val="5AE96334"/>
    <w:rsid w:val="5B062A42"/>
    <w:rsid w:val="5C272C70"/>
    <w:rsid w:val="5CA36642"/>
    <w:rsid w:val="5DE039E2"/>
    <w:rsid w:val="5E40626B"/>
    <w:rsid w:val="5EA06102"/>
    <w:rsid w:val="5EBA2CCE"/>
    <w:rsid w:val="5F230066"/>
    <w:rsid w:val="5F9525E6"/>
    <w:rsid w:val="60694F05"/>
    <w:rsid w:val="615269E1"/>
    <w:rsid w:val="618242F4"/>
    <w:rsid w:val="62441632"/>
    <w:rsid w:val="64DB6F70"/>
    <w:rsid w:val="651918BF"/>
    <w:rsid w:val="65E860BF"/>
    <w:rsid w:val="670342D9"/>
    <w:rsid w:val="68FF74B3"/>
    <w:rsid w:val="692E3B91"/>
    <w:rsid w:val="69A4040E"/>
    <w:rsid w:val="6A063FE8"/>
    <w:rsid w:val="6A0C1A46"/>
    <w:rsid w:val="6A76485E"/>
    <w:rsid w:val="6A987ACE"/>
    <w:rsid w:val="6B396B1F"/>
    <w:rsid w:val="6BB27D5E"/>
    <w:rsid w:val="6BE77C75"/>
    <w:rsid w:val="6C97799E"/>
    <w:rsid w:val="6CAA1829"/>
    <w:rsid w:val="6D51104D"/>
    <w:rsid w:val="6DDE61C3"/>
    <w:rsid w:val="6E535B46"/>
    <w:rsid w:val="711F1084"/>
    <w:rsid w:val="71687B5B"/>
    <w:rsid w:val="71995F66"/>
    <w:rsid w:val="73772D8B"/>
    <w:rsid w:val="73DF41B4"/>
    <w:rsid w:val="73F13E37"/>
    <w:rsid w:val="74A16C1C"/>
    <w:rsid w:val="74B82DAA"/>
    <w:rsid w:val="755412CD"/>
    <w:rsid w:val="75560DE4"/>
    <w:rsid w:val="75C5557C"/>
    <w:rsid w:val="75D11DA4"/>
    <w:rsid w:val="76E33ABE"/>
    <w:rsid w:val="76E51182"/>
    <w:rsid w:val="786308B5"/>
    <w:rsid w:val="78DE6954"/>
    <w:rsid w:val="79295E21"/>
    <w:rsid w:val="79330A4E"/>
    <w:rsid w:val="795B7FA5"/>
    <w:rsid w:val="79741A54"/>
    <w:rsid w:val="7A060C99"/>
    <w:rsid w:val="7AC31915"/>
    <w:rsid w:val="7AED3710"/>
    <w:rsid w:val="7AFC1F7E"/>
    <w:rsid w:val="7B845591"/>
    <w:rsid w:val="7B8B4B71"/>
    <w:rsid w:val="7BAE0860"/>
    <w:rsid w:val="7C1B5711"/>
    <w:rsid w:val="7C480CB4"/>
    <w:rsid w:val="7DE642E1"/>
    <w:rsid w:val="7EDB7450"/>
    <w:rsid w:val="7F3E727C"/>
    <w:rsid w:val="7FB42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7"/>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autoRedefine/>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autoRedefine/>
    <w:semiHidden/>
    <w:unhideWhenUsed/>
    <w:qFormat/>
    <w:uiPriority w:val="1"/>
  </w:style>
  <w:style w:type="table" w:default="1" w:styleId="26">
    <w:name w:val="Normal Table"/>
    <w:autoRedefin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6"/>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autoRedefine/>
    <w:semiHidden/>
    <w:unhideWhenUsed/>
    <w:qFormat/>
    <w:uiPriority w:val="99"/>
    <w:rPr>
      <w:sz w:val="18"/>
      <w:szCs w:val="18"/>
    </w:rPr>
  </w:style>
  <w:style w:type="paragraph" w:styleId="17">
    <w:name w:val="footer"/>
    <w:basedOn w:val="1"/>
    <w:link w:val="44"/>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autoRedefine/>
    <w:qFormat/>
    <w:uiPriority w:val="0"/>
    <w:pPr>
      <w:spacing w:before="240" w:after="60"/>
      <w:jc w:val="center"/>
      <w:outlineLvl w:val="0"/>
    </w:pPr>
    <w:rPr>
      <w:rFonts w:ascii="Arial" w:hAnsi="Arial" w:cs="Arial"/>
      <w:b/>
      <w:bCs/>
      <w:sz w:val="32"/>
      <w:szCs w:val="32"/>
    </w:rPr>
  </w:style>
  <w:style w:type="table" w:styleId="27">
    <w:name w:val="Table Grid"/>
    <w:basedOn w:val="26"/>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autoRedefine/>
    <w:qFormat/>
    <w:uiPriority w:val="22"/>
    <w:rPr>
      <w:b/>
      <w:bCs/>
    </w:rPr>
  </w:style>
  <w:style w:type="character" w:styleId="30">
    <w:name w:val="page number"/>
    <w:basedOn w:val="28"/>
    <w:autoRedefine/>
    <w:qFormat/>
    <w:uiPriority w:val="0"/>
    <w:rPr>
      <w:rFonts w:ascii="宋体" w:hAnsi="Times New Roman" w:eastAsia="宋体"/>
      <w:sz w:val="18"/>
    </w:rPr>
  </w:style>
  <w:style w:type="character" w:styleId="31">
    <w:name w:val="Emphasis"/>
    <w:autoRedefine/>
    <w:qFormat/>
    <w:uiPriority w:val="20"/>
    <w:rPr>
      <w:i/>
      <w:iCs/>
    </w:rPr>
  </w:style>
  <w:style w:type="character" w:styleId="32">
    <w:name w:val="Hyperlink"/>
    <w:autoRedefine/>
    <w:qFormat/>
    <w:uiPriority w:val="99"/>
    <w:rPr>
      <w:rFonts w:ascii="宋体" w:hAnsi="Times New Roman" w:eastAsia="宋体"/>
      <w:color w:val="auto"/>
      <w:spacing w:val="0"/>
      <w:w w:val="100"/>
      <w:position w:val="0"/>
      <w:sz w:val="21"/>
      <w:u w:val="none"/>
      <w:vertAlign w:val="baseline"/>
    </w:rPr>
  </w:style>
  <w:style w:type="character" w:styleId="33">
    <w:name w:val="footnote reference"/>
    <w:autoRedefine/>
    <w:semiHidden/>
    <w:qFormat/>
    <w:uiPriority w:val="0"/>
    <w:rPr>
      <w:rFonts w:ascii="宋体" w:hAnsi="宋体" w:eastAsia="宋体" w:cs="Times New Roman"/>
      <w:spacing w:val="0"/>
      <w:sz w:val="18"/>
      <w:vertAlign w:val="superscript"/>
    </w:rPr>
  </w:style>
  <w:style w:type="character" w:customStyle="1" w:styleId="34">
    <w:name w:val="标题 1 Char"/>
    <w:link w:val="2"/>
    <w:autoRedefine/>
    <w:qFormat/>
    <w:uiPriority w:val="0"/>
    <w:rPr>
      <w:b/>
      <w:bCs/>
      <w:kern w:val="44"/>
      <w:sz w:val="44"/>
      <w:szCs w:val="44"/>
    </w:rPr>
  </w:style>
  <w:style w:type="character" w:customStyle="1" w:styleId="35">
    <w:name w:val="标题 2 Char"/>
    <w:link w:val="3"/>
    <w:autoRedefine/>
    <w:qFormat/>
    <w:uiPriority w:val="0"/>
    <w:rPr>
      <w:rFonts w:ascii="Arial" w:hAnsi="Arial" w:eastAsia="黑体"/>
      <w:b/>
      <w:bCs/>
      <w:kern w:val="2"/>
      <w:sz w:val="32"/>
      <w:szCs w:val="32"/>
    </w:rPr>
  </w:style>
  <w:style w:type="character" w:customStyle="1" w:styleId="36">
    <w:name w:val="标题 3 Char"/>
    <w:link w:val="4"/>
    <w:autoRedefine/>
    <w:qFormat/>
    <w:uiPriority w:val="0"/>
    <w:rPr>
      <w:b/>
      <w:bCs/>
      <w:kern w:val="2"/>
      <w:sz w:val="32"/>
      <w:szCs w:val="32"/>
    </w:rPr>
  </w:style>
  <w:style w:type="character" w:customStyle="1" w:styleId="37">
    <w:name w:val="标题 4 Char"/>
    <w:link w:val="5"/>
    <w:autoRedefine/>
    <w:qFormat/>
    <w:uiPriority w:val="0"/>
    <w:rPr>
      <w:rFonts w:ascii="Arial" w:hAnsi="Arial" w:eastAsia="黑体"/>
      <w:b/>
      <w:bCs/>
      <w:kern w:val="2"/>
      <w:sz w:val="28"/>
      <w:szCs w:val="28"/>
    </w:rPr>
  </w:style>
  <w:style w:type="character" w:customStyle="1" w:styleId="38">
    <w:name w:val="标题 5 Char"/>
    <w:link w:val="6"/>
    <w:autoRedefine/>
    <w:qFormat/>
    <w:uiPriority w:val="0"/>
    <w:rPr>
      <w:b/>
      <w:bCs/>
      <w:kern w:val="2"/>
      <w:sz w:val="28"/>
      <w:szCs w:val="28"/>
    </w:rPr>
  </w:style>
  <w:style w:type="character" w:customStyle="1" w:styleId="39">
    <w:name w:val="标题 6 Char"/>
    <w:link w:val="7"/>
    <w:autoRedefine/>
    <w:qFormat/>
    <w:uiPriority w:val="0"/>
    <w:rPr>
      <w:rFonts w:ascii="Arial" w:hAnsi="Arial" w:eastAsia="黑体"/>
      <w:b/>
      <w:bCs/>
      <w:kern w:val="2"/>
      <w:sz w:val="24"/>
      <w:szCs w:val="24"/>
    </w:rPr>
  </w:style>
  <w:style w:type="character" w:customStyle="1" w:styleId="40">
    <w:name w:val="标题 7 Char"/>
    <w:link w:val="8"/>
    <w:autoRedefine/>
    <w:qFormat/>
    <w:uiPriority w:val="0"/>
    <w:rPr>
      <w:b/>
      <w:bCs/>
      <w:kern w:val="2"/>
      <w:sz w:val="24"/>
      <w:szCs w:val="24"/>
    </w:rPr>
  </w:style>
  <w:style w:type="character" w:customStyle="1" w:styleId="41">
    <w:name w:val="标题 8 Char"/>
    <w:link w:val="9"/>
    <w:autoRedefine/>
    <w:qFormat/>
    <w:uiPriority w:val="0"/>
    <w:rPr>
      <w:rFonts w:ascii="Arial" w:hAnsi="Arial" w:eastAsia="黑体"/>
      <w:kern w:val="2"/>
      <w:sz w:val="24"/>
      <w:szCs w:val="24"/>
    </w:rPr>
  </w:style>
  <w:style w:type="character" w:customStyle="1" w:styleId="42">
    <w:name w:val="标题 9 Char"/>
    <w:link w:val="10"/>
    <w:autoRedefine/>
    <w:qFormat/>
    <w:uiPriority w:val="0"/>
    <w:rPr>
      <w:rFonts w:ascii="Arial" w:hAnsi="Arial" w:eastAsia="黑体"/>
      <w:kern w:val="2"/>
      <w:sz w:val="21"/>
      <w:szCs w:val="21"/>
    </w:rPr>
  </w:style>
  <w:style w:type="character" w:customStyle="1" w:styleId="43">
    <w:name w:val="页眉 Char"/>
    <w:link w:val="18"/>
    <w:autoRedefine/>
    <w:qFormat/>
    <w:uiPriority w:val="99"/>
    <w:rPr>
      <w:kern w:val="2"/>
      <w:sz w:val="18"/>
      <w:szCs w:val="18"/>
    </w:rPr>
  </w:style>
  <w:style w:type="character" w:customStyle="1" w:styleId="44">
    <w:name w:val="页脚 Char"/>
    <w:link w:val="17"/>
    <w:autoRedefine/>
    <w:qFormat/>
    <w:uiPriority w:val="99"/>
    <w:rPr>
      <w:rFonts w:ascii="宋体"/>
      <w:kern w:val="2"/>
      <w:sz w:val="18"/>
      <w:szCs w:val="18"/>
    </w:rPr>
  </w:style>
  <w:style w:type="character" w:customStyle="1" w:styleId="45">
    <w:name w:val="批注框文本 Char"/>
    <w:link w:val="16"/>
    <w:autoRedefine/>
    <w:semiHidden/>
    <w:qFormat/>
    <w:uiPriority w:val="99"/>
    <w:rPr>
      <w:kern w:val="2"/>
      <w:sz w:val="18"/>
      <w:szCs w:val="18"/>
    </w:rPr>
  </w:style>
  <w:style w:type="paragraph" w:styleId="46">
    <w:name w:val="Quote"/>
    <w:basedOn w:val="1"/>
    <w:next w:val="1"/>
    <w:link w:val="47"/>
    <w:autoRedefine/>
    <w:qFormat/>
    <w:uiPriority w:val="29"/>
    <w:rPr>
      <w:i/>
      <w:iCs/>
      <w:color w:val="000000"/>
    </w:rPr>
  </w:style>
  <w:style w:type="character" w:customStyle="1" w:styleId="47">
    <w:name w:val="引用 Char"/>
    <w:link w:val="46"/>
    <w:autoRedefine/>
    <w:qFormat/>
    <w:uiPriority w:val="29"/>
    <w:rPr>
      <w:i/>
      <w:iCs/>
      <w:color w:val="000000"/>
      <w:kern w:val="2"/>
      <w:sz w:val="21"/>
      <w:szCs w:val="21"/>
    </w:rPr>
  </w:style>
  <w:style w:type="character" w:customStyle="1" w:styleId="48">
    <w:name w:val="标题 Char"/>
    <w:link w:val="25"/>
    <w:autoRedefine/>
    <w:qFormat/>
    <w:uiPriority w:val="0"/>
    <w:rPr>
      <w:rFonts w:ascii="Arial" w:hAnsi="Arial" w:cs="Arial"/>
      <w:b/>
      <w:bCs/>
      <w:kern w:val="2"/>
      <w:sz w:val="32"/>
      <w:szCs w:val="32"/>
    </w:rPr>
  </w:style>
  <w:style w:type="paragraph" w:customStyle="1" w:styleId="49">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autoRedefine/>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autoRedefine/>
    <w:qFormat/>
    <w:uiPriority w:val="0"/>
    <w:pPr>
      <w:spacing w:line="0" w:lineRule="atLeast"/>
    </w:pPr>
    <w:rPr>
      <w:rFonts w:ascii="黑体" w:hAnsi="宋体" w:eastAsia="黑体"/>
    </w:rPr>
  </w:style>
  <w:style w:type="paragraph" w:customStyle="1" w:styleId="55">
    <w:name w:val="标准文件_标准正文"/>
    <w:basedOn w:val="1"/>
    <w:next w:val="56"/>
    <w:autoRedefine/>
    <w:qFormat/>
    <w:uiPriority w:val="0"/>
    <w:pPr>
      <w:snapToGrid w:val="0"/>
      <w:ind w:firstLine="200" w:firstLineChars="200"/>
    </w:pPr>
    <w:rPr>
      <w:kern w:val="0"/>
    </w:rPr>
  </w:style>
  <w:style w:type="paragraph" w:customStyle="1" w:styleId="56">
    <w:name w:val="标准文件_段"/>
    <w:link w:val="184"/>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autoRedefine/>
    <w:qFormat/>
    <w:uiPriority w:val="0"/>
    <w:pPr>
      <w:adjustRightInd/>
      <w:snapToGrid/>
      <w:ind w:firstLine="0" w:firstLineChars="0"/>
    </w:pPr>
    <w:rPr>
      <w:rFonts w:ascii="宋体" w:hAnsi="宋体"/>
      <w:kern w:val="2"/>
    </w:rPr>
  </w:style>
  <w:style w:type="paragraph" w:customStyle="1" w:styleId="58">
    <w:name w:val="标准文件_标准部门"/>
    <w:basedOn w:val="1"/>
    <w:autoRedefine/>
    <w:qFormat/>
    <w:uiPriority w:val="0"/>
    <w:pPr>
      <w:jc w:val="center"/>
    </w:pPr>
    <w:rPr>
      <w:rFonts w:ascii="黑体" w:eastAsia="黑体"/>
      <w:kern w:val="0"/>
      <w:sz w:val="44"/>
    </w:rPr>
  </w:style>
  <w:style w:type="paragraph" w:customStyle="1" w:styleId="59">
    <w:name w:val="标准文件_标准代替"/>
    <w:basedOn w:val="1"/>
    <w:next w:val="1"/>
    <w:autoRedefine/>
    <w:qFormat/>
    <w:uiPriority w:val="0"/>
    <w:pPr>
      <w:spacing w:line="310" w:lineRule="exact"/>
      <w:jc w:val="right"/>
    </w:pPr>
    <w:rPr>
      <w:rFonts w:ascii="宋体" w:hAnsi="宋体"/>
      <w:kern w:val="0"/>
    </w:rPr>
  </w:style>
  <w:style w:type="paragraph" w:customStyle="1" w:styleId="60">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autoRedefine/>
    <w:qFormat/>
    <w:uiPriority w:val="0"/>
    <w:pPr>
      <w:jc w:val="left"/>
    </w:pPr>
  </w:style>
  <w:style w:type="paragraph" w:customStyle="1" w:styleId="63">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autoRedefine/>
    <w:qFormat/>
    <w:uiPriority w:val="0"/>
    <w:rPr>
      <w:rFonts w:ascii="黑体" w:eastAsia="黑体"/>
      <w:spacing w:val="0"/>
      <w:w w:val="100"/>
      <w:position w:val="3"/>
      <w:sz w:val="28"/>
    </w:rPr>
  </w:style>
  <w:style w:type="paragraph" w:customStyle="1" w:styleId="67">
    <w:name w:val="标准文件_方框数字列项"/>
    <w:basedOn w:val="56"/>
    <w:autoRedefine/>
    <w:qFormat/>
    <w:uiPriority w:val="0"/>
    <w:pPr>
      <w:numPr>
        <w:ilvl w:val="0"/>
        <w:numId w:val="3"/>
      </w:numPr>
      <w:ind w:firstLine="0" w:firstLineChars="0"/>
    </w:pPr>
  </w:style>
  <w:style w:type="paragraph" w:customStyle="1" w:styleId="68">
    <w:name w:val="标准文件_封面标准编号"/>
    <w:basedOn w:val="1"/>
    <w:next w:val="59"/>
    <w:autoRedefine/>
    <w:qFormat/>
    <w:uiPriority w:val="0"/>
    <w:pPr>
      <w:spacing w:line="310" w:lineRule="exact"/>
      <w:jc w:val="right"/>
    </w:pPr>
    <w:rPr>
      <w:rFonts w:ascii="黑体" w:eastAsia="黑体"/>
      <w:kern w:val="0"/>
      <w:sz w:val="28"/>
    </w:rPr>
  </w:style>
  <w:style w:type="paragraph" w:customStyle="1" w:styleId="69">
    <w:name w:val="标准文件_封面标准分类号"/>
    <w:basedOn w:val="1"/>
    <w:autoRedefine/>
    <w:qFormat/>
    <w:uiPriority w:val="0"/>
    <w:rPr>
      <w:rFonts w:ascii="黑体" w:eastAsia="黑体"/>
      <w:b/>
      <w:kern w:val="0"/>
      <w:sz w:val="28"/>
    </w:rPr>
  </w:style>
  <w:style w:type="paragraph" w:customStyle="1" w:styleId="70">
    <w:name w:val="标准文件_封面标准名称"/>
    <w:basedOn w:val="1"/>
    <w:autoRedefine/>
    <w:qFormat/>
    <w:uiPriority w:val="0"/>
    <w:pPr>
      <w:spacing w:line="240" w:lineRule="auto"/>
      <w:jc w:val="center"/>
    </w:pPr>
    <w:rPr>
      <w:rFonts w:ascii="黑体" w:eastAsia="黑体"/>
      <w:kern w:val="0"/>
      <w:sz w:val="52"/>
    </w:rPr>
  </w:style>
  <w:style w:type="paragraph" w:customStyle="1" w:styleId="71">
    <w:name w:val="标准文件_封面标准英文名称"/>
    <w:basedOn w:val="1"/>
    <w:autoRedefine/>
    <w:qFormat/>
    <w:uiPriority w:val="0"/>
    <w:pPr>
      <w:spacing w:line="240" w:lineRule="auto"/>
      <w:jc w:val="center"/>
    </w:pPr>
    <w:rPr>
      <w:rFonts w:ascii="黑体" w:eastAsia="黑体"/>
      <w:b/>
      <w:sz w:val="28"/>
    </w:rPr>
  </w:style>
  <w:style w:type="paragraph" w:customStyle="1" w:styleId="72">
    <w:name w:val="标准文件_封面发布日期"/>
    <w:basedOn w:val="1"/>
    <w:autoRedefine/>
    <w:qFormat/>
    <w:uiPriority w:val="0"/>
    <w:pPr>
      <w:spacing w:line="310" w:lineRule="exact"/>
    </w:pPr>
    <w:rPr>
      <w:rFonts w:ascii="黑体" w:eastAsia="黑体"/>
      <w:kern w:val="0"/>
      <w:sz w:val="28"/>
    </w:rPr>
  </w:style>
  <w:style w:type="paragraph" w:customStyle="1" w:styleId="73">
    <w:name w:val="标准文件_封面密级"/>
    <w:basedOn w:val="1"/>
    <w:autoRedefine/>
    <w:qFormat/>
    <w:uiPriority w:val="0"/>
    <w:rPr>
      <w:rFonts w:eastAsia="黑体"/>
      <w:sz w:val="32"/>
    </w:rPr>
  </w:style>
  <w:style w:type="paragraph" w:customStyle="1" w:styleId="74">
    <w:name w:val="标准文件_封面实施日期"/>
    <w:basedOn w:val="1"/>
    <w:autoRedefine/>
    <w:qFormat/>
    <w:uiPriority w:val="0"/>
    <w:pPr>
      <w:spacing w:line="310" w:lineRule="exact"/>
      <w:jc w:val="right"/>
    </w:pPr>
    <w:rPr>
      <w:rFonts w:ascii="黑体" w:eastAsia="黑体"/>
      <w:sz w:val="28"/>
    </w:rPr>
  </w:style>
  <w:style w:type="paragraph" w:customStyle="1" w:styleId="75">
    <w:name w:val="标准文件_封面抬头"/>
    <w:basedOn w:val="56"/>
    <w:autoRedefine/>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autoRedefine/>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autoRedefine/>
    <w:qFormat/>
    <w:uiPriority w:val="0"/>
    <w:rPr>
      <w:kern w:val="2"/>
      <w:sz w:val="21"/>
      <w:szCs w:val="21"/>
    </w:rPr>
  </w:style>
  <w:style w:type="paragraph" w:customStyle="1" w:styleId="87">
    <w:name w:val="标准文件_附录章标题"/>
    <w:next w:val="56"/>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autoRedefine/>
    <w:qFormat/>
    <w:uiPriority w:val="0"/>
    <w:pPr>
      <w:ind w:left="488" w:leftChars="200" w:hanging="289" w:hangingChars="290"/>
    </w:pPr>
  </w:style>
  <w:style w:type="paragraph" w:customStyle="1" w:styleId="89">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autoRedefine/>
    <w:qFormat/>
    <w:uiPriority w:val="0"/>
    <w:pPr>
      <w:spacing w:line="460" w:lineRule="exact"/>
      <w:ind w:left="0" w:firstLine="0"/>
    </w:pPr>
  </w:style>
  <w:style w:type="paragraph" w:customStyle="1" w:styleId="91">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2">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autoRedefine/>
    <w:qFormat/>
    <w:uiPriority w:val="0"/>
    <w:pPr>
      <w:numPr>
        <w:numId w:val="10"/>
      </w:numPr>
    </w:pPr>
  </w:style>
  <w:style w:type="paragraph" w:customStyle="1" w:styleId="94">
    <w:name w:val="标准文件_三级条标题"/>
    <w:basedOn w:val="65"/>
    <w:next w:val="56"/>
    <w:autoRedefine/>
    <w:qFormat/>
    <w:uiPriority w:val="0"/>
    <w:pPr>
      <w:widowControl/>
      <w:numPr>
        <w:ilvl w:val="4"/>
      </w:numPr>
      <w:outlineLvl w:val="3"/>
    </w:pPr>
  </w:style>
  <w:style w:type="character" w:customStyle="1" w:styleId="95">
    <w:name w:val="Subtle Reference"/>
    <w:autoRedefine/>
    <w:qFormat/>
    <w:uiPriority w:val="31"/>
    <w:rPr>
      <w:smallCaps/>
      <w:color w:val="C0504D"/>
      <w:u w:val="single"/>
    </w:rPr>
  </w:style>
  <w:style w:type="paragraph" w:customStyle="1" w:styleId="96">
    <w:name w:val="标准文件_示例后续"/>
    <w:basedOn w:val="1"/>
    <w:autoRedefine/>
    <w:qFormat/>
    <w:uiPriority w:val="0"/>
    <w:pPr>
      <w:adjustRightInd/>
      <w:spacing w:line="240" w:lineRule="auto"/>
      <w:ind w:firstLine="200" w:firstLineChars="200"/>
    </w:pPr>
    <w:rPr>
      <w:sz w:val="18"/>
      <w:szCs w:val="24"/>
    </w:rPr>
  </w:style>
  <w:style w:type="paragraph" w:customStyle="1" w:styleId="97">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autoRedefine/>
    <w:semiHidden/>
    <w:qFormat/>
    <w:uiPriority w:val="0"/>
    <w:rPr>
      <w:rFonts w:ascii="宋体"/>
      <w:kern w:val="2"/>
      <w:sz w:val="18"/>
      <w:szCs w:val="18"/>
    </w:rPr>
  </w:style>
  <w:style w:type="paragraph" w:customStyle="1" w:styleId="100">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autoRedefine/>
    <w:qFormat/>
    <w:uiPriority w:val="0"/>
    <w:pPr>
      <w:numPr>
        <w:ilvl w:val="0"/>
        <w:numId w:val="12"/>
      </w:numPr>
      <w:spacing w:line="240" w:lineRule="auto"/>
      <w:jc w:val="left"/>
    </w:pPr>
    <w:rPr>
      <w:rFonts w:ascii="宋体" w:hAnsi="宋体"/>
      <w:sz w:val="18"/>
    </w:rPr>
  </w:style>
  <w:style w:type="character" w:customStyle="1" w:styleId="102">
    <w:name w:val="标准文件_图表脚注内容"/>
    <w:autoRedefine/>
    <w:qFormat/>
    <w:uiPriority w:val="0"/>
    <w:rPr>
      <w:rFonts w:ascii="宋体" w:hAnsi="宋体" w:eastAsia="宋体" w:cs="Times New Roman"/>
      <w:spacing w:val="0"/>
      <w:sz w:val="18"/>
      <w:vertAlign w:val="superscript"/>
    </w:rPr>
  </w:style>
  <w:style w:type="paragraph" w:customStyle="1" w:styleId="103">
    <w:name w:val="标准文件_五级条标题"/>
    <w:next w:val="56"/>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autoRedefine/>
    <w:qFormat/>
    <w:uiPriority w:val="0"/>
    <w:pPr>
      <w:numPr>
        <w:ilvl w:val="2"/>
      </w:numPr>
      <w:spacing w:before="50" w:beforeLines="50" w:after="50" w:afterLines="50"/>
      <w:outlineLvl w:val="1"/>
    </w:pPr>
  </w:style>
  <w:style w:type="paragraph" w:customStyle="1" w:styleId="106">
    <w:name w:val="标准文件_一致程度"/>
    <w:basedOn w:val="1"/>
    <w:autoRedefine/>
    <w:qFormat/>
    <w:uiPriority w:val="0"/>
    <w:pPr>
      <w:spacing w:line="440" w:lineRule="exact"/>
      <w:jc w:val="center"/>
    </w:pPr>
    <w:rPr>
      <w:sz w:val="28"/>
    </w:rPr>
  </w:style>
  <w:style w:type="paragraph" w:customStyle="1" w:styleId="107">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autoRedefine/>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autoRedefine/>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19">
    <w:name w:val="发布部门"/>
    <w:next w:val="56"/>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autoRedefine/>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autoRedefine/>
    <w:qFormat/>
    <w:uiPriority w:val="0"/>
    <w:pPr>
      <w:outlineLvl w:val="4"/>
    </w:pPr>
  </w:style>
  <w:style w:type="paragraph" w:customStyle="1" w:styleId="130">
    <w:name w:val="附录四级无标题条"/>
    <w:basedOn w:val="129"/>
    <w:next w:val="56"/>
    <w:autoRedefine/>
    <w:qFormat/>
    <w:uiPriority w:val="0"/>
    <w:pPr>
      <w:outlineLvl w:val="5"/>
    </w:pPr>
  </w:style>
  <w:style w:type="paragraph" w:customStyle="1" w:styleId="131">
    <w:name w:val="附录图"/>
    <w:next w:val="56"/>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autoRedefine/>
    <w:qFormat/>
    <w:uiPriority w:val="0"/>
    <w:pPr>
      <w:outlineLvl w:val="6"/>
    </w:pPr>
  </w:style>
  <w:style w:type="paragraph" w:customStyle="1" w:styleId="134">
    <w:name w:val="附录性质"/>
    <w:basedOn w:val="1"/>
    <w:autoRedefine/>
    <w:qFormat/>
    <w:uiPriority w:val="0"/>
    <w:pPr>
      <w:widowControl/>
      <w:adjustRightInd/>
      <w:jc w:val="center"/>
    </w:pPr>
    <w:rPr>
      <w:rFonts w:ascii="黑体" w:eastAsia="黑体"/>
    </w:rPr>
  </w:style>
  <w:style w:type="paragraph" w:customStyle="1" w:styleId="135">
    <w:name w:val="附录一级无标题条"/>
    <w:basedOn w:val="87"/>
    <w:next w:val="56"/>
    <w:autoRedefine/>
    <w:qFormat/>
    <w:uiPriority w:val="0"/>
    <w:pPr>
      <w:autoSpaceDN w:val="0"/>
      <w:outlineLvl w:val="2"/>
    </w:pPr>
    <w:rPr>
      <w:rFonts w:ascii="宋体" w:hAnsi="宋体" w:eastAsia="宋体"/>
    </w:rPr>
  </w:style>
  <w:style w:type="character" w:customStyle="1" w:styleId="136">
    <w:name w:val="个人答复风格"/>
    <w:autoRedefine/>
    <w:qFormat/>
    <w:uiPriority w:val="0"/>
    <w:rPr>
      <w:rFonts w:ascii="Arial" w:hAnsi="Arial" w:eastAsia="宋体" w:cs="Arial"/>
      <w:color w:val="auto"/>
      <w:spacing w:val="0"/>
      <w:sz w:val="20"/>
    </w:rPr>
  </w:style>
  <w:style w:type="character" w:customStyle="1" w:styleId="137">
    <w:name w:val="个人撰写风格"/>
    <w:autoRedefine/>
    <w:qFormat/>
    <w:uiPriority w:val="0"/>
    <w:rPr>
      <w:rFonts w:ascii="Arial" w:hAnsi="Arial" w:eastAsia="宋体" w:cs="Arial"/>
      <w:color w:val="auto"/>
      <w:spacing w:val="0"/>
      <w:sz w:val="20"/>
    </w:rPr>
  </w:style>
  <w:style w:type="paragraph" w:customStyle="1" w:styleId="138">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autoRedefine/>
    <w:qFormat/>
    <w:uiPriority w:val="0"/>
    <w:pPr>
      <w:tabs>
        <w:tab w:val="left" w:pos="840"/>
      </w:tabs>
    </w:pPr>
  </w:style>
  <w:style w:type="paragraph" w:customStyle="1" w:styleId="141">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autoRedefine/>
    <w:qFormat/>
    <w:uiPriority w:val="0"/>
    <w:pPr>
      <w:framePr w:wrap="around"/>
      <w:spacing w:line="0" w:lineRule="atLeast"/>
    </w:pPr>
    <w:rPr>
      <w:rFonts w:ascii="黑体" w:eastAsia="黑体"/>
      <w:b w:val="0"/>
    </w:rPr>
  </w:style>
  <w:style w:type="paragraph" w:customStyle="1" w:styleId="152">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4">
    <w:name w:val="实施日期"/>
    <w:basedOn w:val="120"/>
    <w:autoRedefine/>
    <w:qFormat/>
    <w:uiPriority w:val="0"/>
    <w:pPr>
      <w:framePr w:hSpace="0" w:wrap="around" w:xAlign="right"/>
      <w:jc w:val="right"/>
    </w:pPr>
  </w:style>
  <w:style w:type="paragraph" w:customStyle="1" w:styleId="155">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6">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autoRedefine/>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autoRedefine/>
    <w:qFormat/>
    <w:uiPriority w:val="0"/>
    <w:pPr>
      <w:numPr>
        <w:ilvl w:val="6"/>
        <w:numId w:val="20"/>
      </w:numPr>
      <w:adjustRightInd/>
    </w:pPr>
    <w:rPr>
      <w:szCs w:val="24"/>
    </w:rPr>
  </w:style>
  <w:style w:type="paragraph" w:customStyle="1" w:styleId="159">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0">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autoRedefine/>
    <w:qFormat/>
    <w:uiPriority w:val="0"/>
    <w:pPr>
      <w:ind w:left="1406" w:leftChars="0" w:hanging="499" w:firstLineChars="0"/>
    </w:pPr>
  </w:style>
  <w:style w:type="paragraph" w:customStyle="1" w:styleId="162">
    <w:name w:val="标准文件_一级无标题"/>
    <w:basedOn w:val="105"/>
    <w:autoRedefine/>
    <w:qFormat/>
    <w:uiPriority w:val="0"/>
    <w:pPr>
      <w:spacing w:before="0" w:beforeLines="0" w:after="0" w:afterLines="0"/>
      <w:outlineLvl w:val="9"/>
    </w:pPr>
    <w:rPr>
      <w:rFonts w:ascii="宋体" w:eastAsia="宋体"/>
    </w:rPr>
  </w:style>
  <w:style w:type="paragraph" w:customStyle="1" w:styleId="163">
    <w:name w:val="标准文件_五级无标题"/>
    <w:basedOn w:val="103"/>
    <w:autoRedefine/>
    <w:qFormat/>
    <w:uiPriority w:val="0"/>
    <w:pPr>
      <w:spacing w:before="0" w:beforeLines="0" w:after="0" w:afterLines="0"/>
      <w:outlineLvl w:val="9"/>
    </w:pPr>
    <w:rPr>
      <w:rFonts w:ascii="宋体" w:eastAsia="宋体"/>
    </w:rPr>
  </w:style>
  <w:style w:type="paragraph" w:customStyle="1" w:styleId="164">
    <w:name w:val="标准文件_三级无标题"/>
    <w:basedOn w:val="94"/>
    <w:autoRedefine/>
    <w:qFormat/>
    <w:uiPriority w:val="0"/>
    <w:pPr>
      <w:spacing w:before="0" w:beforeLines="0" w:after="0" w:afterLines="0"/>
      <w:outlineLvl w:val="9"/>
    </w:pPr>
    <w:rPr>
      <w:rFonts w:ascii="宋体" w:eastAsia="宋体"/>
    </w:rPr>
  </w:style>
  <w:style w:type="paragraph" w:customStyle="1" w:styleId="165">
    <w:name w:val="标准文件_二级无标题"/>
    <w:basedOn w:val="65"/>
    <w:autoRedefine/>
    <w:qFormat/>
    <w:uiPriority w:val="0"/>
    <w:pPr>
      <w:spacing w:before="0" w:beforeLines="0" w:after="0" w:afterLines="0"/>
      <w:outlineLvl w:val="9"/>
    </w:pPr>
    <w:rPr>
      <w:rFonts w:ascii="宋体" w:eastAsia="宋体"/>
    </w:rPr>
  </w:style>
  <w:style w:type="paragraph" w:customStyle="1" w:styleId="166">
    <w:name w:val="标准_四级无标题"/>
    <w:basedOn w:val="98"/>
    <w:next w:val="56"/>
    <w:autoRedefine/>
    <w:qFormat/>
    <w:uiPriority w:val="0"/>
    <w:rPr>
      <w:rFonts w:eastAsia="宋体"/>
    </w:rPr>
  </w:style>
  <w:style w:type="paragraph" w:customStyle="1" w:styleId="167">
    <w:name w:val="标准文件_四级无标题"/>
    <w:basedOn w:val="98"/>
    <w:autoRedefine/>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autoRedefine/>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autoRedefine/>
    <w:qFormat/>
    <w:uiPriority w:val="0"/>
    <w:pPr>
      <w:numPr>
        <w:ilvl w:val="0"/>
        <w:numId w:val="24"/>
      </w:numPr>
      <w:ind w:firstLine="0" w:firstLineChars="0"/>
    </w:pPr>
    <w:rPr>
      <w:rFonts w:cs="Arial"/>
      <w:szCs w:val="28"/>
    </w:rPr>
  </w:style>
  <w:style w:type="paragraph" w:customStyle="1" w:styleId="170">
    <w:name w:val="标准文件_附录标题"/>
    <w:basedOn w:val="76"/>
    <w:autoRedefine/>
    <w:qFormat/>
    <w:uiPriority w:val="0"/>
    <w:pPr>
      <w:numPr>
        <w:numId w:val="0"/>
      </w:numPr>
      <w:spacing w:after="280"/>
      <w:outlineLvl w:val="9"/>
    </w:pPr>
  </w:style>
  <w:style w:type="paragraph" w:customStyle="1" w:styleId="171">
    <w:name w:val="标准文件_二级项"/>
    <w:autoRedefine/>
    <w:qFormat/>
    <w:uiPriority w:val="0"/>
    <w:rPr>
      <w:rFonts w:ascii="宋体" w:hAnsi="Times New Roman" w:eastAsia="宋体" w:cs="Times New Roman"/>
      <w:sz w:val="21"/>
      <w:lang w:val="en-US" w:eastAsia="zh-CN" w:bidi="ar-SA"/>
    </w:rPr>
  </w:style>
  <w:style w:type="paragraph" w:customStyle="1" w:styleId="172">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autoRedefine/>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autoRedefine/>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autoRedefine/>
    <w:qFormat/>
    <w:uiPriority w:val="0"/>
    <w:pPr>
      <w:ind w:firstLine="0" w:firstLineChars="0"/>
      <w:jc w:val="center"/>
    </w:pPr>
    <w:rPr>
      <w:sz w:val="18"/>
    </w:rPr>
  </w:style>
  <w:style w:type="paragraph" w:customStyle="1" w:styleId="179">
    <w:name w:val="标准文件_注："/>
    <w:next w:val="56"/>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autoRedefine/>
    <w:qFormat/>
    <w:uiPriority w:val="0"/>
    <w:pPr>
      <w:ind w:firstLine="420"/>
    </w:pPr>
    <w:rPr>
      <w:sz w:val="18"/>
    </w:rPr>
  </w:style>
  <w:style w:type="paragraph" w:customStyle="1" w:styleId="183">
    <w:name w:val="标准文件_示例×："/>
    <w:basedOn w:val="1"/>
    <w:next w:val="182"/>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autoRedefine/>
    <w:qFormat/>
    <w:uiPriority w:val="0"/>
    <w:rPr>
      <w:rFonts w:ascii="宋体" w:hAnsi="Times New Roman"/>
      <w:sz w:val="21"/>
    </w:rPr>
  </w:style>
  <w:style w:type="paragraph" w:customStyle="1" w:styleId="185">
    <w:name w:val="标准文件_表格续"/>
    <w:basedOn w:val="56"/>
    <w:next w:val="56"/>
    <w:autoRedefine/>
    <w:qFormat/>
    <w:uiPriority w:val="0"/>
    <w:pPr>
      <w:jc w:val="center"/>
    </w:pPr>
    <w:rPr>
      <w:rFonts w:ascii="黑体" w:hAnsi="黑体" w:eastAsia="黑体"/>
    </w:rPr>
  </w:style>
  <w:style w:type="character" w:styleId="186">
    <w:name w:val="Placeholder Text"/>
    <w:basedOn w:val="28"/>
    <w:autoRedefine/>
    <w:semiHidden/>
    <w:qFormat/>
    <w:uiPriority w:val="99"/>
    <w:rPr>
      <w:color w:val="808080"/>
    </w:rPr>
  </w:style>
  <w:style w:type="paragraph" w:customStyle="1" w:styleId="187">
    <w:name w:val="标准文件_二级项2"/>
    <w:basedOn w:val="56"/>
    <w:autoRedefine/>
    <w:qFormat/>
    <w:uiPriority w:val="0"/>
    <w:pPr>
      <w:numPr>
        <w:ilvl w:val="1"/>
        <w:numId w:val="21"/>
      </w:numPr>
      <w:ind w:firstLine="0" w:firstLineChars="0"/>
    </w:pPr>
  </w:style>
  <w:style w:type="paragraph" w:customStyle="1" w:styleId="188">
    <w:name w:val="标准文件_三级项2"/>
    <w:basedOn w:val="56"/>
    <w:autoRedefine/>
    <w:qFormat/>
    <w:uiPriority w:val="0"/>
    <w:pPr>
      <w:numPr>
        <w:ilvl w:val="0"/>
        <w:numId w:val="30"/>
      </w:numPr>
      <w:spacing w:line="300" w:lineRule="exact"/>
      <w:ind w:firstLineChars="0"/>
    </w:pPr>
    <w:rPr>
      <w:rFonts w:ascii="Times New Roman"/>
    </w:rPr>
  </w:style>
  <w:style w:type="paragraph" w:customStyle="1" w:styleId="189">
    <w:name w:val="标准文件_一级项2"/>
    <w:basedOn w:val="56"/>
    <w:autoRedefine/>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autoRedefine/>
    <w:qFormat/>
    <w:uiPriority w:val="0"/>
    <w:pPr>
      <w:ind w:firstLine="420"/>
    </w:pPr>
    <w:rPr>
      <w:rFonts w:ascii="黑体" w:eastAsia="黑体"/>
    </w:rPr>
  </w:style>
  <w:style w:type="character" w:customStyle="1" w:styleId="191">
    <w:name w:val="标准文件_来源"/>
    <w:basedOn w:val="28"/>
    <w:autoRedefine/>
    <w:qFormat/>
    <w:uiPriority w:val="1"/>
    <w:rPr>
      <w:rFonts w:eastAsia="宋体"/>
      <w:sz w:val="21"/>
    </w:rPr>
  </w:style>
  <w:style w:type="paragraph" w:customStyle="1" w:styleId="192">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autoRedefine/>
    <w:qFormat/>
    <w:uiPriority w:val="0"/>
    <w:pPr>
      <w:framePr w:w="3997" w:h="471" w:hRule="exact" w:hSpace="0" w:vSpace="181" w:wrap="around" w:vAnchor="page" w:hAnchor="page" w:x="1419" w:y="14097"/>
    </w:pPr>
  </w:style>
  <w:style w:type="paragraph" w:customStyle="1" w:styleId="194">
    <w:name w:val="其他实施日期"/>
    <w:basedOn w:val="154"/>
    <w:autoRedefine/>
    <w:qFormat/>
    <w:uiPriority w:val="0"/>
    <w:pPr>
      <w:framePr w:w="3997" w:h="471" w:hRule="exact" w:vSpace="181" w:wrap="around" w:vAnchor="page" w:hAnchor="page" w:x="7089" w:y="14097"/>
    </w:pPr>
  </w:style>
  <w:style w:type="paragraph" w:customStyle="1" w:styleId="195">
    <w:name w:val="标准文件_文件编号"/>
    <w:basedOn w:val="56"/>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autoRedefine/>
    <w:qFormat/>
    <w:uiPriority w:val="0"/>
    <w:pPr>
      <w:spacing w:before="57"/>
    </w:pPr>
    <w:rPr>
      <w:sz w:val="21"/>
    </w:rPr>
  </w:style>
  <w:style w:type="paragraph" w:customStyle="1" w:styleId="197">
    <w:name w:val="标准文件_文件名称"/>
    <w:basedOn w:val="56"/>
    <w:next w:val="56"/>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autoRedefine/>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autoRedefine/>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autoRedefine/>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autoRedefine/>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autoRedefine/>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autoRedefine/>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autoRedefine/>
    <w:qFormat/>
    <w:uiPriority w:val="0"/>
    <w:pPr>
      <w:ind w:left="811" w:firstLine="0" w:firstLineChars="0"/>
    </w:pPr>
    <w:rPr>
      <w:sz w:val="18"/>
    </w:rPr>
  </w:style>
  <w:style w:type="paragraph" w:customStyle="1" w:styleId="206">
    <w:name w:val="标准文件_注X后"/>
    <w:basedOn w:val="56"/>
    <w:autoRedefine/>
    <w:qFormat/>
    <w:uiPriority w:val="0"/>
    <w:pPr>
      <w:ind w:left="811" w:firstLine="0" w:firstLineChars="0"/>
    </w:pPr>
    <w:rPr>
      <w:sz w:val="18"/>
    </w:rPr>
  </w:style>
  <w:style w:type="paragraph" w:customStyle="1" w:styleId="207">
    <w:name w:val="标准文件_示例后"/>
    <w:basedOn w:val="56"/>
    <w:autoRedefine/>
    <w:qFormat/>
    <w:uiPriority w:val="0"/>
    <w:pPr>
      <w:ind w:left="964" w:firstLine="0" w:firstLineChars="0"/>
    </w:pPr>
    <w:rPr>
      <w:sz w:val="18"/>
    </w:rPr>
  </w:style>
  <w:style w:type="paragraph" w:customStyle="1" w:styleId="208">
    <w:name w:val="标准文件_示例X后"/>
    <w:basedOn w:val="56"/>
    <w:link w:val="209"/>
    <w:autoRedefine/>
    <w:qFormat/>
    <w:uiPriority w:val="0"/>
    <w:pPr>
      <w:ind w:left="1049" w:firstLine="0" w:firstLineChars="0"/>
    </w:pPr>
    <w:rPr>
      <w:sz w:val="18"/>
    </w:rPr>
  </w:style>
  <w:style w:type="character" w:customStyle="1" w:styleId="209">
    <w:name w:val="标准文件_示例X后 字符"/>
    <w:basedOn w:val="184"/>
    <w:link w:val="208"/>
    <w:autoRedefine/>
    <w:qFormat/>
    <w:uiPriority w:val="0"/>
    <w:rPr>
      <w:rFonts w:ascii="宋体" w:hAnsi="Times New Roman"/>
      <w:sz w:val="18"/>
    </w:rPr>
  </w:style>
  <w:style w:type="paragraph" w:customStyle="1" w:styleId="210">
    <w:name w:val="标准文件_索引项"/>
    <w:basedOn w:val="56"/>
    <w:next w:val="56"/>
    <w:autoRedefine/>
    <w:qFormat/>
    <w:uiPriority w:val="0"/>
    <w:pPr>
      <w:tabs>
        <w:tab w:val="right" w:leader="dot" w:pos="9356"/>
      </w:tabs>
      <w:ind w:left="210" w:hanging="210" w:firstLineChars="0"/>
      <w:jc w:val="left"/>
    </w:pPr>
  </w:style>
  <w:style w:type="paragraph" w:customStyle="1" w:styleId="211">
    <w:name w:val="标准文件_附录一级无标题"/>
    <w:basedOn w:val="78"/>
    <w:autoRedefine/>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autoRedefine/>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autoRedefine/>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autoRedefine/>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autoRedefine/>
    <w:qFormat/>
    <w:uiPriority w:val="0"/>
    <w:pPr>
      <w:spacing w:before="0" w:beforeLines="0" w:after="0" w:afterLines="0" w:line="276" w:lineRule="auto"/>
    </w:pPr>
    <w:rPr>
      <w:rFonts w:ascii="宋体" w:eastAsia="宋体"/>
    </w:rPr>
  </w:style>
  <w:style w:type="paragraph" w:customStyle="1" w:styleId="218">
    <w:name w:val="标准文件_引言三级无标题"/>
    <w:basedOn w:val="202"/>
    <w:autoRedefine/>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autoRedefine/>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autoRedefine/>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autoRedefine/>
    <w:qFormat/>
    <w:uiPriority w:val="0"/>
    <w:rPr>
      <w:rFonts w:hAnsi="黑体"/>
    </w:rPr>
  </w:style>
  <w:style w:type="paragraph" w:customStyle="1" w:styleId="222">
    <w:name w:val="标准文件_脚注内容"/>
    <w:basedOn w:val="56"/>
    <w:autoRedefine/>
    <w:qFormat/>
    <w:uiPriority w:val="0"/>
    <w:pPr>
      <w:ind w:left="400" w:leftChars="200" w:hanging="200" w:hangingChars="200"/>
    </w:pPr>
    <w:rPr>
      <w:sz w:val="15"/>
    </w:rPr>
  </w:style>
  <w:style w:type="paragraph" w:customStyle="1" w:styleId="223">
    <w:name w:val="标准文件_术语条一"/>
    <w:basedOn w:val="162"/>
    <w:next w:val="56"/>
    <w:autoRedefine/>
    <w:qFormat/>
    <w:uiPriority w:val="0"/>
  </w:style>
  <w:style w:type="paragraph" w:customStyle="1" w:styleId="224">
    <w:name w:val="标准文件_术语条二"/>
    <w:basedOn w:val="165"/>
    <w:next w:val="56"/>
    <w:autoRedefine/>
    <w:qFormat/>
    <w:uiPriority w:val="0"/>
  </w:style>
  <w:style w:type="paragraph" w:customStyle="1" w:styleId="225">
    <w:name w:val="标准文件_术语条三"/>
    <w:basedOn w:val="164"/>
    <w:next w:val="56"/>
    <w:autoRedefine/>
    <w:qFormat/>
    <w:uiPriority w:val="0"/>
  </w:style>
  <w:style w:type="paragraph" w:customStyle="1" w:styleId="226">
    <w:name w:val="标准文件_术语条四"/>
    <w:basedOn w:val="167"/>
    <w:next w:val="56"/>
    <w:autoRedefine/>
    <w:qFormat/>
    <w:uiPriority w:val="0"/>
  </w:style>
  <w:style w:type="paragraph" w:customStyle="1" w:styleId="227">
    <w:name w:val="标准文件_术语条五"/>
    <w:basedOn w:val="163"/>
    <w:next w:val="56"/>
    <w:autoRedefine/>
    <w:qFormat/>
    <w:uiPriority w:val="0"/>
  </w:style>
  <w:style w:type="paragraph" w:customStyle="1" w:styleId="228">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autoRedefine/>
    <w:qFormat/>
    <w:uiPriority w:val="0"/>
    <w:rPr>
      <w:rFonts w:ascii="黑体" w:eastAsia="黑体"/>
      <w:spacing w:val="85"/>
      <w:w w:val="100"/>
      <w:position w:val="3"/>
      <w:sz w:val="28"/>
      <w:szCs w:val="28"/>
    </w:rPr>
  </w:style>
  <w:style w:type="paragraph" w:customStyle="1" w:styleId="230">
    <w:name w:val="段"/>
    <w:link w:val="231"/>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autoRedefine/>
    <w:qFormat/>
    <w:uiPriority w:val="0"/>
    <w:rPr>
      <w:rFonts w:ascii="宋体" w:hAnsi="Times New Roman"/>
      <w:sz w:val="21"/>
    </w:rPr>
  </w:style>
  <w:style w:type="paragraph" w:customStyle="1" w:styleId="232">
    <w:name w:val="一级条标题"/>
    <w:next w:val="230"/>
    <w:autoRedefine/>
    <w:qFormat/>
    <w:uiPriority w:val="0"/>
    <w:pPr>
      <w:numPr>
        <w:ilvl w:val="1"/>
        <w:numId w:val="3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233">
    <w:name w:val="章标题"/>
    <w:next w:val="230"/>
    <w:autoRedefine/>
    <w:qFormat/>
    <w:uiPriority w:val="0"/>
    <w:pPr>
      <w:numPr>
        <w:ilvl w:val="0"/>
        <w:numId w:val="32"/>
      </w:numPr>
      <w:spacing w:before="312" w:beforeLines="100" w:after="312" w:afterLines="100"/>
      <w:ind w:left="142"/>
      <w:jc w:val="both"/>
      <w:outlineLvl w:val="1"/>
    </w:pPr>
    <w:rPr>
      <w:rFonts w:ascii="黑体" w:hAnsi="Times New Roman" w:eastAsia="黑体" w:cs="Times New Roman"/>
      <w:sz w:val="21"/>
      <w:lang w:val="en-US" w:eastAsia="zh-CN" w:bidi="ar-SA"/>
    </w:rPr>
  </w:style>
  <w:style w:type="paragraph" w:customStyle="1" w:styleId="234">
    <w:name w:val="二级条标题"/>
    <w:basedOn w:val="232"/>
    <w:next w:val="230"/>
    <w:autoRedefine/>
    <w:qFormat/>
    <w:uiPriority w:val="0"/>
    <w:pPr>
      <w:numPr>
        <w:ilvl w:val="2"/>
      </w:numPr>
      <w:spacing w:before="50" w:after="50"/>
      <w:outlineLvl w:val="3"/>
    </w:pPr>
  </w:style>
  <w:style w:type="paragraph" w:customStyle="1" w:styleId="235">
    <w:name w:val="三级条标题"/>
    <w:basedOn w:val="234"/>
    <w:next w:val="230"/>
    <w:autoRedefine/>
    <w:qFormat/>
    <w:uiPriority w:val="0"/>
    <w:pPr>
      <w:numPr>
        <w:ilvl w:val="3"/>
      </w:numPr>
      <w:outlineLvl w:val="4"/>
    </w:pPr>
  </w:style>
  <w:style w:type="paragraph" w:customStyle="1" w:styleId="236">
    <w:name w:val="四级条标题"/>
    <w:basedOn w:val="235"/>
    <w:next w:val="230"/>
    <w:autoRedefine/>
    <w:qFormat/>
    <w:uiPriority w:val="0"/>
    <w:pPr>
      <w:numPr>
        <w:ilvl w:val="4"/>
      </w:numPr>
      <w:outlineLvl w:val="5"/>
    </w:pPr>
  </w:style>
  <w:style w:type="paragraph" w:customStyle="1" w:styleId="237">
    <w:name w:val="五级条标题"/>
    <w:basedOn w:val="236"/>
    <w:next w:val="230"/>
    <w:autoRedefine/>
    <w:qFormat/>
    <w:uiPriority w:val="0"/>
    <w:pPr>
      <w:numPr>
        <w:ilvl w:val="5"/>
      </w:numPr>
      <w:outlineLvl w:val="6"/>
    </w:pPr>
  </w:style>
  <w:style w:type="paragraph" w:customStyle="1" w:styleId="238">
    <w:name w:val="术语定义一级条标题"/>
    <w:basedOn w:val="232"/>
    <w:next w:val="230"/>
    <w:autoRedefine/>
    <w:qFormat/>
    <w:uiPriority w:val="0"/>
    <w:pPr>
      <w:spacing w:before="0" w:beforeLines="0" w:after="0" w:afterLines="0"/>
      <w:outlineLvl w:val="9"/>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6AD4C96E2EB4B749C9A2192C80BCB62"/>
        <w:style w:val=""/>
        <w:category>
          <w:name w:val="常规"/>
          <w:gallery w:val="placeholder"/>
        </w:category>
        <w:types>
          <w:type w:val="bbPlcHdr"/>
        </w:types>
        <w:behaviors>
          <w:behavior w:val="content"/>
        </w:behaviors>
        <w:description w:val=""/>
        <w:guid w:val="{EB9CF137-C8FE-4A61-A26E-F562E4F395F5}"/>
      </w:docPartPr>
      <w:docPartBody>
        <w:p w14:paraId="3246BC3D">
          <w:pPr>
            <w:pStyle w:val="5"/>
          </w:pPr>
          <w:r>
            <w:rPr>
              <w:rStyle w:val="4"/>
              <w:rFonts w:hint="eastAsia"/>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8F6"/>
    <w:rsid w:val="002F4F46"/>
    <w:rsid w:val="009518F6"/>
    <w:rsid w:val="00BC581A"/>
    <w:rsid w:val="00D5081B"/>
    <w:rsid w:val="00E50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36AD4C96E2EB4B749C9A2192C80BCB6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472D0D921AB94BA98A7C36802AEFC7F4"/>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08518F1332B047F7A3B8E37E0CC07A9C"/>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184628-B0C3-404B-A086-E35178278C4F}">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8</Pages>
  <Words>3562</Words>
  <Characters>4343</Characters>
  <Lines>40</Lines>
  <Paragraphs>11</Paragraphs>
  <TotalTime>20</TotalTime>
  <ScaleCrop>false</ScaleCrop>
  <LinksUpToDate>false</LinksUpToDate>
  <CharactersWithSpaces>4563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2022-10-26T07:27:00Z</dcterms:created>
  <dc:creator>lxh</dc:creator>
  <dc:description>&lt;config cover="true" show_menu="true" version="1.0.0" doctype="SDKXY"&gt;_x000d_
&lt;/config&gt;</dc:description>
  <cp:lastModifiedBy>淡淡幽香</cp:lastModifiedBy>
  <cp:lastPrinted>2024-03-01T08:43:00Z</cp:lastPrinted>
  <dcterms:modified xsi:type="dcterms:W3CDTF">2025-04-28T03:09:55Z</dcterms:modified>
  <dc:title>地方标准</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2052-12.1.0.20784</vt:lpwstr>
  </property>
  <property fmtid="{D5CDD505-2E9C-101B-9397-08002B2CF9AE}" pid="15" name="ICV">
    <vt:lpwstr>89708A2B88444404BCE5ECD64F6351DB_13</vt:lpwstr>
  </property>
  <property fmtid="{D5CDD505-2E9C-101B-9397-08002B2CF9AE}" pid="16" name="KSOTemplateDocerSaveRecord">
    <vt:lpwstr>eyJoZGlkIjoiMmMzNjY4MTgwMjUyYzEwYzEwNzYwNDQwZTZkNjdiNGMiLCJ1c2VySWQiOiI0NDU2Mzc2MDMifQ==</vt:lpwstr>
  </property>
</Properties>
</file>